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428" w:rsidRPr="004B5428" w:rsidRDefault="004B5428" w:rsidP="004B5428">
      <w:pPr>
        <w:widowControl w:val="0"/>
        <w:ind w:left="487" w:right="104" w:hanging="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ОБРАЗОВАТЕЛЬНОЕУЧРЕЖДЕНИЕ</w:t>
      </w:r>
    </w:p>
    <w:p w:rsidR="004B5428" w:rsidRPr="004B5428" w:rsidRDefault="004B5428" w:rsidP="004B5428">
      <w:pPr>
        <w:widowControl w:val="0"/>
        <w:spacing w:line="322" w:lineRule="exact"/>
        <w:ind w:left="693" w:right="2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«БЕЛГОРОДСКИЙ СТРОИТЕЛЬНЫЙКОЛЛЕДЖ»</w:t>
      </w: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B5428" w:rsidRPr="004B5428" w:rsidRDefault="004B5428" w:rsidP="001E68B3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МЕТОДИЧЕСКИЕУКАЗАНИЯ</w:t>
      </w:r>
    </w:p>
    <w:p w:rsidR="004B5428" w:rsidRPr="004B5428" w:rsidRDefault="004B5428" w:rsidP="001E68B3">
      <w:pPr>
        <w:widowControl w:val="0"/>
        <w:tabs>
          <w:tab w:val="left" w:pos="4310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выполнению самостоятельных работ</w:t>
      </w:r>
    </w:p>
    <w:p w:rsidR="004B5428" w:rsidRPr="004B5428" w:rsidRDefault="004B5428" w:rsidP="001E68B3">
      <w:pPr>
        <w:widowControl w:val="0"/>
        <w:tabs>
          <w:tab w:val="left" w:pos="4310"/>
          <w:tab w:val="center" w:pos="4701"/>
          <w:tab w:val="left" w:pos="7267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</w:p>
    <w:p w:rsidR="004B5428" w:rsidRPr="004B5428" w:rsidRDefault="004B5428" w:rsidP="001E68B3">
      <w:pPr>
        <w:widowControl w:val="0"/>
        <w:tabs>
          <w:tab w:val="left" w:pos="4310"/>
          <w:tab w:val="center" w:pos="4701"/>
          <w:tab w:val="left" w:pos="7267"/>
        </w:tabs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ПМ. 04. Организация видов работ при эксплуатации и реконструкции строительных объектов</w:t>
      </w:r>
    </w:p>
    <w:p w:rsidR="004B5428" w:rsidRPr="004B5428" w:rsidRDefault="004B5428" w:rsidP="004B5428">
      <w:pPr>
        <w:jc w:val="center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МДК.04.02. Реконструкция зданий</w:t>
      </w:r>
    </w:p>
    <w:p w:rsidR="004B5428" w:rsidRPr="001E68B3" w:rsidRDefault="004B5428" w:rsidP="004B5428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428">
        <w:rPr>
          <w:rFonts w:ascii="Times New Roman" w:eastAsia="Calibri" w:hAnsi="Times New Roman" w:cs="Times New Roman"/>
          <w:sz w:val="28"/>
          <w:szCs w:val="28"/>
        </w:rPr>
        <w:t xml:space="preserve"> специальность:</w:t>
      </w:r>
      <w:r w:rsidR="001E68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5428">
        <w:rPr>
          <w:rFonts w:ascii="Times New Roman" w:eastAsia="Calibri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1E68B3" w:rsidRDefault="001E68B3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1E68B3" w:rsidRDefault="001E68B3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ind w:right="3767"/>
        <w:rPr>
          <w:rFonts w:ascii="Times New Roman" w:hAnsi="Times New Roman" w:cs="Times New Roman"/>
          <w:sz w:val="28"/>
          <w:szCs w:val="28"/>
          <w:lang w:eastAsia="en-US"/>
        </w:rPr>
        <w:sectPr w:rsidR="004B5428" w:rsidRPr="004B5428">
          <w:pgSz w:w="11900" w:h="16840"/>
          <w:pgMar w:top="1080" w:right="1200" w:bottom="280" w:left="1680" w:header="720" w:footer="720" w:gutter="0"/>
          <w:cols w:space="720"/>
        </w:sectPr>
      </w:pPr>
      <w:r w:rsidRPr="004B54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                                             Белгород,</w:t>
      </w:r>
      <w:r w:rsidR="0056380B">
        <w:rPr>
          <w:rFonts w:ascii="Times New Roman" w:hAnsi="Times New Roman" w:cs="Times New Roman"/>
          <w:sz w:val="28"/>
          <w:szCs w:val="28"/>
          <w:lang w:eastAsia="en-US"/>
        </w:rPr>
        <w:t>2019</w:t>
      </w:r>
      <w:r w:rsidRPr="004B5428">
        <w:rPr>
          <w:rFonts w:ascii="Times New Roman" w:hAnsi="Times New Roman" w:cs="Times New Roman"/>
          <w:sz w:val="28"/>
          <w:szCs w:val="28"/>
          <w:lang w:eastAsia="en-US"/>
        </w:rPr>
        <w:t>г.</w:t>
      </w:r>
    </w:p>
    <w:p w:rsidR="004B5428" w:rsidRPr="004B5428" w:rsidRDefault="004B5428" w:rsidP="004B5428">
      <w:pPr>
        <w:widowControl w:val="0"/>
        <w:spacing w:line="322" w:lineRule="exact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9889" w:type="dxa"/>
        <w:tblLook w:val="04A0"/>
      </w:tblPr>
      <w:tblGrid>
        <w:gridCol w:w="5070"/>
        <w:gridCol w:w="4819"/>
      </w:tblGrid>
      <w:tr w:rsidR="004B5428" w:rsidRPr="00EA7A66" w:rsidTr="00067DA8">
        <w:tc>
          <w:tcPr>
            <w:tcW w:w="5070" w:type="dxa"/>
          </w:tcPr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A66">
              <w:rPr>
                <w:rFonts w:ascii="Times New Roman" w:hAnsi="Times New Roman"/>
                <w:b/>
                <w:sz w:val="24"/>
                <w:szCs w:val="24"/>
              </w:rPr>
              <w:t>Одобрено</w:t>
            </w:r>
            <w:r w:rsidRPr="00EA7A66">
              <w:rPr>
                <w:rFonts w:ascii="Times New Roman" w:hAnsi="Times New Roman"/>
                <w:sz w:val="24"/>
                <w:szCs w:val="24"/>
              </w:rPr>
              <w:t xml:space="preserve"> Предметно-цикловой комиссией</w:t>
            </w:r>
          </w:p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A66">
              <w:rPr>
                <w:rFonts w:ascii="Times New Roman" w:hAnsi="Times New Roman"/>
                <w:sz w:val="24"/>
                <w:szCs w:val="24"/>
              </w:rPr>
              <w:t xml:space="preserve">спецдисциплин специальности </w:t>
            </w:r>
          </w:p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08.02.01</w:t>
            </w:r>
            <w:r w:rsidRPr="00EA7A66">
              <w:rPr>
                <w:rFonts w:ascii="Times New Roman" w:hAnsi="Times New Roman"/>
                <w:sz w:val="24"/>
                <w:szCs w:val="24"/>
              </w:rPr>
              <w:t xml:space="preserve"> «Строительство и эксплуатация зданий и сооружений»</w:t>
            </w:r>
          </w:p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B5428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EA7A66">
              <w:rPr>
                <w:rFonts w:ascii="Times New Roman" w:hAnsi="Times New Roman"/>
                <w:sz w:val="24"/>
                <w:szCs w:val="24"/>
              </w:rPr>
              <w:t xml:space="preserve"> на основе ФГОС по специаль</w:t>
            </w:r>
            <w:r>
              <w:rPr>
                <w:rFonts w:ascii="Times New Roman" w:hAnsi="Times New Roman"/>
                <w:sz w:val="24"/>
                <w:szCs w:val="24"/>
              </w:rPr>
              <w:t>ности 08.02.01</w:t>
            </w:r>
            <w:r w:rsidRPr="00EA7A66">
              <w:rPr>
                <w:rFonts w:ascii="Times New Roman" w:hAnsi="Times New Roman"/>
                <w:sz w:val="24"/>
                <w:szCs w:val="24"/>
              </w:rPr>
              <w:t xml:space="preserve"> «Строительство и эксплуатация зданий и сооружений» и </w:t>
            </w:r>
          </w:p>
          <w:p w:rsidR="004B5428" w:rsidRPr="004B5428" w:rsidRDefault="004B5428" w:rsidP="004B5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A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рабочей программы профессионального </w:t>
            </w:r>
            <w:r w:rsidRPr="004B54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 04. Организация видов работ </w:t>
            </w:r>
            <w:r w:rsidRPr="004B5428">
              <w:rPr>
                <w:rFonts w:ascii="Times New Roman" w:hAnsi="Times New Roman" w:cs="Times New Roman"/>
                <w:sz w:val="24"/>
                <w:szCs w:val="24"/>
              </w:rPr>
              <w:t>при эксп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луатации и реконструкции </w:t>
            </w:r>
            <w:r w:rsidRPr="004B5428">
              <w:rPr>
                <w:rFonts w:ascii="Times New Roman" w:hAnsi="Times New Roman" w:cs="Times New Roman"/>
                <w:sz w:val="24"/>
                <w:szCs w:val="24"/>
              </w:rPr>
              <w:t>строительных объектов</w:t>
            </w:r>
          </w:p>
          <w:p w:rsidR="004B5428" w:rsidRPr="00EA7A66" w:rsidRDefault="004B5428" w:rsidP="004B542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5428" w:rsidRPr="004B5428" w:rsidRDefault="004B5428" w:rsidP="004B5428">
      <w:pPr>
        <w:widowControl w:val="0"/>
        <w:spacing w:line="322" w:lineRule="exact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spacing w:line="322" w:lineRule="exac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 xml:space="preserve">Протокол № _____Заместитель директора 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 учебно-</w:t>
      </w: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____________(Петрова Н.В.)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521CFA">
        <w:rPr>
          <w:rFonts w:ascii="Times New Roman" w:hAnsi="Times New Roman"/>
          <w:sz w:val="24"/>
          <w:szCs w:val="24"/>
        </w:rPr>
        <w:t>9</w:t>
      </w:r>
      <w:r w:rsidRPr="00FB24E8">
        <w:rPr>
          <w:rFonts w:ascii="Times New Roman" w:hAnsi="Times New Roman"/>
          <w:sz w:val="24"/>
          <w:szCs w:val="24"/>
        </w:rPr>
        <w:t xml:space="preserve"> г.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 xml:space="preserve"> Комиссии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подпись Ф.И.О.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_____________(    Присяжная Л.Н.)</w:t>
      </w: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подпись Ф.И.О.</w:t>
      </w: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Default="004B5428" w:rsidP="004B5428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:rsidR="004B5428" w:rsidRDefault="004B5428" w:rsidP="004B5428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:rsidR="004B5428" w:rsidRDefault="004B5428" w:rsidP="004B5428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:rsidR="004B5428" w:rsidRDefault="004B5428" w:rsidP="004B5428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:rsidR="004B5428" w:rsidRPr="004B5428" w:rsidRDefault="004B5428" w:rsidP="004B5428">
      <w:pPr>
        <w:pStyle w:val="Default"/>
        <w:outlineLvl w:val="0"/>
        <w:rPr>
          <w:bCs/>
          <w:color w:val="auto"/>
          <w:sz w:val="28"/>
          <w:szCs w:val="28"/>
        </w:rPr>
      </w:pPr>
      <w:r w:rsidRPr="004B5428">
        <w:rPr>
          <w:bCs/>
          <w:color w:val="auto"/>
          <w:sz w:val="28"/>
          <w:szCs w:val="28"/>
        </w:rPr>
        <w:t>Составитель:</w:t>
      </w:r>
    </w:p>
    <w:p w:rsidR="004B5428" w:rsidRPr="004B5428" w:rsidRDefault="004B5428" w:rsidP="004B5428">
      <w:pPr>
        <w:pStyle w:val="Default"/>
        <w:outlineLvl w:val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Родионова Т.В.</w:t>
      </w:r>
      <w:r w:rsidRPr="004B5428">
        <w:rPr>
          <w:bCs/>
          <w:color w:val="auto"/>
          <w:sz w:val="28"/>
          <w:szCs w:val="28"/>
        </w:rPr>
        <w:t>, преподаватель  ОГАПОУ « БСК»</w:t>
      </w: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428" w:rsidRP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Пояснительная записка. 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2.  Тематический план самосто</w:t>
      </w:r>
      <w:r>
        <w:rPr>
          <w:rFonts w:ascii="Times New Roman" w:hAnsi="Times New Roman" w:cs="Times New Roman"/>
          <w:sz w:val="28"/>
          <w:szCs w:val="28"/>
        </w:rPr>
        <w:t xml:space="preserve">ятельной работы студентов.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3.  Рекомендации по выполнению видов самост</w:t>
      </w:r>
      <w:r>
        <w:rPr>
          <w:rFonts w:ascii="Times New Roman" w:hAnsi="Times New Roman" w:cs="Times New Roman"/>
          <w:sz w:val="28"/>
          <w:szCs w:val="28"/>
        </w:rPr>
        <w:t xml:space="preserve">оятельной работы студентов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1.Требования к  презентациям. </w:t>
      </w:r>
    </w:p>
    <w:p w:rsidR="007177E1" w:rsidRPr="007177E1" w:rsidRDefault="004B5428" w:rsidP="007177E1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3.2</w:t>
      </w:r>
      <w:r w:rsidRPr="007177E1">
        <w:rPr>
          <w:rFonts w:ascii="Times New Roman" w:hAnsi="Times New Roman" w:cs="Times New Roman"/>
          <w:sz w:val="28"/>
          <w:szCs w:val="28"/>
        </w:rPr>
        <w:t>. Требовани</w:t>
      </w:r>
      <w:r w:rsidR="00F3661B" w:rsidRPr="007177E1">
        <w:rPr>
          <w:rFonts w:ascii="Times New Roman" w:hAnsi="Times New Roman" w:cs="Times New Roman"/>
          <w:sz w:val="28"/>
          <w:szCs w:val="28"/>
        </w:rPr>
        <w:t>я к выполнению сообщения.</w:t>
      </w:r>
    </w:p>
    <w:p w:rsidR="004B5428" w:rsidRDefault="007177E1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7177E1">
        <w:rPr>
          <w:rFonts w:ascii="Times New Roman" w:hAnsi="Times New Roman" w:cs="Times New Roman"/>
          <w:sz w:val="28"/>
          <w:szCs w:val="28"/>
        </w:rPr>
        <w:t>3.3 Требования к  вычерчиванию эскизов или узлов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0084" w:rsidRDefault="008D0084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 Требования к написанию рефератов.</w:t>
      </w:r>
    </w:p>
    <w:p w:rsidR="00C939CC" w:rsidRPr="00C939CC" w:rsidRDefault="00C939CC" w:rsidP="00C939CC">
      <w:pPr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Критерии оценки результатов самостоятельной работы</w:t>
      </w:r>
    </w:p>
    <w:p w:rsidR="004B5428" w:rsidRPr="004B5428" w:rsidRDefault="00C939CC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5428" w:rsidRPr="004B5428">
        <w:rPr>
          <w:rFonts w:ascii="Times New Roman" w:hAnsi="Times New Roman" w:cs="Times New Roman"/>
          <w:sz w:val="28"/>
          <w:szCs w:val="28"/>
        </w:rPr>
        <w:t>.  Список литера</w:t>
      </w:r>
      <w:r w:rsidR="004B5428">
        <w:rPr>
          <w:rFonts w:ascii="Times New Roman" w:hAnsi="Times New Roman" w:cs="Times New Roman"/>
          <w:sz w:val="28"/>
          <w:szCs w:val="28"/>
        </w:rPr>
        <w:t xml:space="preserve">туры и Интернет-ресурсов.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F74351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1.  Пояснительная записка.</w:t>
      </w:r>
    </w:p>
    <w:p w:rsidR="00F74351" w:rsidRPr="00F74351" w:rsidRDefault="004B5428" w:rsidP="00203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 указания  предназначены  для  организации  самостоятельной  работы студентов  в  помощь  преподавателям  и  студентам,  об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учающихся  по  образовательной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программе  среднего  (полного)  общего  образования,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 подготовке  специалистов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среднего звена.  Современная система образования предполагает сокращение аудиторной нагрузки  студентов  и  увеличение  объема  часов  на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самостоятельную  работу,  что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увеличивает  значимость  текущего  контроля  знаний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студентов,  в  том  числе  с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использованием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письменных и графических работ.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Выполнение  самостоятельных   работ   явл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яется  работой  способствующей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приобретению  знаний,  умений  и  навыков  в  изу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чении  конструктивных  решений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зданий и сооружений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.  Настоящее  руководство  предусматривае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 самостоятельную  проработку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дополнительных  материалов  основных  разделов  модуля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74351">
        <w:rPr>
          <w:rFonts w:ascii="Times New Roman" w:hAnsi="Times New Roman" w:cs="Times New Roman"/>
          <w:sz w:val="28"/>
          <w:szCs w:val="28"/>
        </w:rPr>
        <w:t xml:space="preserve">ПМ. 04. Организация видов работ </w:t>
      </w:r>
      <w:r w:rsidR="00F74351" w:rsidRPr="00F74351">
        <w:rPr>
          <w:rFonts w:ascii="Times New Roman" w:hAnsi="Times New Roman" w:cs="Times New Roman"/>
          <w:sz w:val="28"/>
          <w:szCs w:val="28"/>
        </w:rPr>
        <w:t>при эксплуатации и реконструкции строительных объектов</w:t>
      </w:r>
      <w:r w:rsidR="00F74351">
        <w:rPr>
          <w:rFonts w:ascii="Times New Roman" w:hAnsi="Times New Roman" w:cs="Times New Roman"/>
          <w:sz w:val="28"/>
          <w:szCs w:val="28"/>
        </w:rPr>
        <w:t>»</w:t>
      </w:r>
    </w:p>
    <w:p w:rsidR="004B5428" w:rsidRPr="0067389B" w:rsidRDefault="00F74351" w:rsidP="0067389B">
      <w:pPr>
        <w:widowControl w:val="0"/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 то  же  время  оно </w:t>
      </w:r>
      <w:r w:rsidR="004B5428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может оказать  помощь преподавателям в проведении и </w:t>
      </w: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 практических работ</w:t>
      </w:r>
      <w:r w:rsidR="004B5428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7389B" w:rsidRPr="0067389B" w:rsidRDefault="0067389B" w:rsidP="0067389B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89B">
        <w:rPr>
          <w:rFonts w:ascii="Times New Roman" w:eastAsia="Times New Roman" w:hAnsi="Times New Roman" w:cs="Times New Roman"/>
          <w:sz w:val="28"/>
          <w:szCs w:val="28"/>
        </w:rPr>
        <w:t xml:space="preserve">Контролируемая самостоятельная работа направлена на углубление и закрепление знаний студента, развитие аналитических навыков по проблематике учебной дисциплины.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Самостоятельная работа студентов  рассматривается в как управляемая преподавателями система организационно-педагогических условий, направленная на освоение практического опыта, умений и знаний в рамках дисциплин, профессиональных модулей, междисциплинарных курсов по профильным специальностям в соответствии с ФГОС СПО без их прямой помощи.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Для студента самостоятельная работа - способ активного, целенаправленного освоения, без непосредственного участия преподавателя, новых знаний, умений и опыта, закладывающих </w:t>
      </w:r>
      <w:r w:rsidRPr="0067389B">
        <w:rPr>
          <w:color w:val="auto"/>
          <w:sz w:val="28"/>
          <w:szCs w:val="28"/>
        </w:rPr>
        <w:lastRenderedPageBreak/>
        <w:t xml:space="preserve">основания в становлении профессиональных и общих компетенций, требуемых ФГОС СПО по специальности.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Самостоятельная работа студентов проводится с целью: 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углубления и расширения теоретических знаний;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формирования общих и профессиональных компетенций;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развитию исследовательских умений.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Объем времени, отведенный на внеаудиторную самостоятельную работу, находит отражение: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- в рабочем учебном плане - в целом по теоретическому обучению, каждому из циклов дисциплин, по профессиональным модулям, по междисциплинарным курсам, по каждой дисциплине;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- в программах учебных дисциплин, профессиональных модулей, междисциплинарных курсов с ориентировочным распределением содержания работы и объема времени, определяемого для реализации по разделам или конкретным темам. </w:t>
      </w:r>
    </w:p>
    <w:p w:rsidR="004B5428" w:rsidRDefault="004B5428" w:rsidP="00673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Объем  и  тематическая  направленность  самостоятельных  работ  определены программой учебного модуля  </w:t>
      </w:r>
      <w:r w:rsidR="00F74351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74351" w:rsidRPr="0067389B">
        <w:rPr>
          <w:rFonts w:ascii="Times New Roman" w:hAnsi="Times New Roman" w:cs="Times New Roman"/>
          <w:sz w:val="28"/>
          <w:szCs w:val="28"/>
        </w:rPr>
        <w:t>ПМ. 04. Организация видов работ при эксплуатации и реконструкции строительных</w:t>
      </w:r>
      <w:r w:rsidR="00F74351" w:rsidRPr="00F74351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F74351">
        <w:rPr>
          <w:rFonts w:ascii="Times New Roman" w:hAnsi="Times New Roman" w:cs="Times New Roman"/>
          <w:sz w:val="28"/>
          <w:szCs w:val="28"/>
        </w:rPr>
        <w:t>»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соответствуют  требовани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ям  к  минимуму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содержания  и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уровню  подготовки  выпускников  по  с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пециальности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08.02.02 «</w:t>
      </w:r>
      <w:r w:rsidR="008D0084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Строительство  и  эксплуатация 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зданий  и  сооружений».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Самостоятельные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работы являются обязательной, неотъемлемой и очень ва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жной составной частью учебного процесса.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Методические  указания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основаны  на  требованиях  к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овладению  обучающимися  видам  профессионально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 деятельности  специальности  08.02.02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Строительство  и  эксплуатация 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зданий  и  сооружений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 в  том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числе  общими (ОК)</w:t>
      </w:r>
      <w:proofErr w:type="gramStart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7389B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proofErr w:type="gramEnd"/>
    </w:p>
    <w:p w:rsidR="00521CFA" w:rsidRDefault="00521CFA" w:rsidP="00673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0"/>
        <w:gridCol w:w="7650"/>
      </w:tblGrid>
      <w:tr w:rsidR="00203205" w:rsidRPr="00693CE5" w:rsidTr="00067DA8">
        <w:trPr>
          <w:trHeight w:val="327"/>
        </w:trPr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203205" w:rsidRDefault="00203205" w:rsidP="00203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57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67389B" w:rsidP="00203205">
      <w:pPr>
        <w:widowControl w:val="0"/>
        <w:spacing w:after="0" w:line="360" w:lineRule="auto"/>
        <w:ind w:left="170" w:right="57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203205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профессиональными (ПК)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4"/>
        <w:gridCol w:w="7646"/>
      </w:tblGrid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ВД 4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bCs/>
                <w:iCs/>
                <w:sz w:val="28"/>
                <w:szCs w:val="28"/>
              </w:rPr>
              <w:t>ПК 4.1.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Организовывать работу по технической эксплуатации зданий и сооружений</w:t>
            </w:r>
          </w:p>
        </w:tc>
      </w:tr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ПК 4.2.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ПК 4.3.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ПК 4.4.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F3661B" w:rsidRDefault="00F3661B" w:rsidP="00105613">
      <w:pPr>
        <w:widowControl w:val="0"/>
        <w:spacing w:after="0" w:line="360" w:lineRule="auto"/>
        <w:ind w:right="5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0084" w:rsidRPr="004B5428" w:rsidRDefault="004B5428" w:rsidP="00275FE1">
      <w:pPr>
        <w:widowControl w:val="0"/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В методических указаниях содержатся зада</w:t>
      </w:r>
      <w:r w:rsid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ния для </w:t>
      </w:r>
      <w:r w:rsidR="00F74351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самостоятельной работы </w:t>
      </w:r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по  разделу  и  темам,  рекомендации  для  студе</w:t>
      </w:r>
      <w:r w:rsidR="00F74351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нтов  по  выполнению  чертежей</w:t>
      </w:r>
      <w:r w:rsidR="008D0084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подготовке  презентации,  приведен  список  литературы  и  нормативных справочников  для  обучающихся,  а  также  предложены  критерии  оценки  для каждого вида работы.</w:t>
      </w:r>
    </w:p>
    <w:p w:rsidR="00365F77" w:rsidRDefault="008D0084">
      <w:pPr>
        <w:rPr>
          <w:rFonts w:ascii="Times New Roman" w:hAnsi="Times New Roman" w:cs="Times New Roman"/>
          <w:b/>
          <w:sz w:val="28"/>
          <w:szCs w:val="28"/>
        </w:rPr>
      </w:pPr>
      <w:r w:rsidRPr="008D0084">
        <w:rPr>
          <w:rFonts w:ascii="Times New Roman" w:hAnsi="Times New Roman" w:cs="Times New Roman"/>
          <w:b/>
          <w:sz w:val="28"/>
          <w:szCs w:val="28"/>
        </w:rPr>
        <w:t xml:space="preserve">2.  Тематический план самостоятельной работы студентов.    </w:t>
      </w:r>
    </w:p>
    <w:tbl>
      <w:tblPr>
        <w:tblW w:w="10966" w:type="dxa"/>
        <w:jc w:val="center"/>
        <w:tblInd w:w="3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6"/>
        <w:gridCol w:w="2647"/>
        <w:gridCol w:w="2186"/>
        <w:gridCol w:w="1961"/>
        <w:gridCol w:w="784"/>
        <w:gridCol w:w="1362"/>
        <w:gridCol w:w="910"/>
      </w:tblGrid>
      <w:tr w:rsidR="00C40640" w:rsidRPr="00105613" w:rsidTr="0056380B">
        <w:trPr>
          <w:trHeight w:val="860"/>
          <w:jc w:val="center"/>
        </w:trPr>
        <w:tc>
          <w:tcPr>
            <w:tcW w:w="1116" w:type="dxa"/>
          </w:tcPr>
          <w:p w:rsidR="00B54C5D" w:rsidRPr="00105613" w:rsidRDefault="00B54C5D" w:rsidP="00575632">
            <w:pPr>
              <w:tabs>
                <w:tab w:val="left" w:pos="280"/>
              </w:tabs>
              <w:ind w:left="-125" w:right="-36"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47" w:type="dxa"/>
          </w:tcPr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86" w:type="dxa"/>
          </w:tcPr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самостоятельной работы</w:t>
            </w:r>
          </w:p>
        </w:tc>
        <w:tc>
          <w:tcPr>
            <w:tcW w:w="1961" w:type="dxa"/>
          </w:tcPr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784" w:type="dxa"/>
          </w:tcPr>
          <w:p w:rsidR="00FA3190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62" w:type="dxa"/>
          </w:tcPr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отчетности и контроля</w:t>
            </w:r>
          </w:p>
        </w:tc>
        <w:tc>
          <w:tcPr>
            <w:tcW w:w="910" w:type="dxa"/>
          </w:tcPr>
          <w:p w:rsidR="00C40640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отчет</w:t>
            </w:r>
          </w:p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</w:tr>
      <w:tr w:rsidR="0056380B" w:rsidRPr="00105613" w:rsidTr="00105613">
        <w:trPr>
          <w:trHeight w:val="535"/>
          <w:jc w:val="center"/>
        </w:trPr>
        <w:tc>
          <w:tcPr>
            <w:tcW w:w="10966" w:type="dxa"/>
            <w:gridSpan w:val="7"/>
          </w:tcPr>
          <w:p w:rsidR="0056380B" w:rsidRPr="00105613" w:rsidRDefault="0056380B" w:rsidP="00FA3190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0561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МДК.04.02. Реконструкция зданий и сооружений</w:t>
            </w:r>
          </w:p>
        </w:tc>
      </w:tr>
      <w:tr w:rsidR="0056380B" w:rsidRPr="00105613" w:rsidTr="0056380B">
        <w:trPr>
          <w:trHeight w:val="471"/>
          <w:jc w:val="center"/>
        </w:trPr>
        <w:tc>
          <w:tcPr>
            <w:tcW w:w="1116" w:type="dxa"/>
          </w:tcPr>
          <w:p w:rsidR="0056380B" w:rsidRPr="00105613" w:rsidRDefault="0056380B" w:rsidP="00FA3190">
            <w:pPr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7" w:type="dxa"/>
          </w:tcPr>
          <w:p w:rsidR="0056380B" w:rsidRPr="00105613" w:rsidRDefault="0056380B" w:rsidP="0057563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05613">
              <w:rPr>
                <w:rFonts w:ascii="Times New Roman" w:hAnsi="Times New Roman"/>
                <w:sz w:val="24"/>
                <w:szCs w:val="24"/>
              </w:rPr>
              <w:t>Планировочные и конструктивные особенности жилых зданий различных периодов постройки.</w:t>
            </w:r>
          </w:p>
          <w:p w:rsidR="0056380B" w:rsidRPr="00105613" w:rsidRDefault="0056380B" w:rsidP="00575632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:rsidR="0056380B" w:rsidRPr="00105613" w:rsidRDefault="0056380B" w:rsidP="00FA3190">
            <w:p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6380B" w:rsidRPr="00105613" w:rsidRDefault="0056380B" w:rsidP="00C40640">
            <w:p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056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Социальная необходимость реконструкции</w:t>
            </w:r>
          </w:p>
          <w:p w:rsidR="0056380B" w:rsidRPr="00105613" w:rsidRDefault="0056380B" w:rsidP="00575632">
            <w:pPr>
              <w:pStyle w:val="2"/>
              <w:rPr>
                <w:color w:val="000000"/>
                <w:sz w:val="24"/>
              </w:rPr>
            </w:pPr>
          </w:p>
        </w:tc>
        <w:tc>
          <w:tcPr>
            <w:tcW w:w="1961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784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оценка</w:t>
            </w:r>
          </w:p>
        </w:tc>
        <w:tc>
          <w:tcPr>
            <w:tcW w:w="910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56380B" w:rsidRPr="00105613" w:rsidTr="0056380B">
        <w:trPr>
          <w:trHeight w:val="2550"/>
          <w:jc w:val="center"/>
        </w:trPr>
        <w:tc>
          <w:tcPr>
            <w:tcW w:w="1116" w:type="dxa"/>
          </w:tcPr>
          <w:p w:rsidR="0056380B" w:rsidRPr="00105613" w:rsidRDefault="0056380B" w:rsidP="00FA3190">
            <w:pPr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7" w:type="dxa"/>
          </w:tcPr>
          <w:p w:rsidR="0056380B" w:rsidRPr="00105613" w:rsidRDefault="0056380B" w:rsidP="0057563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05613">
              <w:rPr>
                <w:rFonts w:ascii="Times New Roman" w:hAnsi="Times New Roman"/>
                <w:sz w:val="24"/>
                <w:szCs w:val="24"/>
              </w:rPr>
              <w:t>Реконструкция общественных зданий. Пристройка, надстройка зданий.</w:t>
            </w:r>
          </w:p>
        </w:tc>
        <w:tc>
          <w:tcPr>
            <w:tcW w:w="2186" w:type="dxa"/>
          </w:tcPr>
          <w:p w:rsidR="0056380B" w:rsidRPr="00105613" w:rsidRDefault="0056380B" w:rsidP="00FA3190">
            <w:p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056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Перспективные направления в реконструкции зданий и сооружений.</w:t>
            </w:r>
          </w:p>
          <w:p w:rsidR="0056380B" w:rsidRPr="00105613" w:rsidRDefault="0056380B" w:rsidP="00575632">
            <w:pPr>
              <w:pStyle w:val="2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961" w:type="dxa"/>
            <w:vAlign w:val="center"/>
          </w:tcPr>
          <w:p w:rsidR="0056380B" w:rsidRPr="00105613" w:rsidRDefault="001E68B3" w:rsidP="005756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Презентация, </w:t>
            </w:r>
          </w:p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Сообщение</w:t>
            </w:r>
          </w:p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оценка</w:t>
            </w:r>
          </w:p>
        </w:tc>
        <w:tc>
          <w:tcPr>
            <w:tcW w:w="910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56380B" w:rsidRPr="00105613" w:rsidTr="0056380B">
        <w:trPr>
          <w:trHeight w:val="833"/>
          <w:jc w:val="center"/>
        </w:trPr>
        <w:tc>
          <w:tcPr>
            <w:tcW w:w="1116" w:type="dxa"/>
          </w:tcPr>
          <w:p w:rsidR="0056380B" w:rsidRPr="00105613" w:rsidRDefault="0056380B" w:rsidP="00FA3190">
            <w:pPr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47" w:type="dxa"/>
          </w:tcPr>
          <w:p w:rsidR="0056380B" w:rsidRPr="00105613" w:rsidRDefault="0056380B" w:rsidP="00575632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613">
              <w:rPr>
                <w:rFonts w:ascii="Times New Roman" w:hAnsi="Times New Roman"/>
                <w:sz w:val="24"/>
                <w:szCs w:val="24"/>
              </w:rPr>
              <w:t>Причины неудовлетворительного состояния фундаментов эксплуатируемых зданий. Основные методы восстановления  фундаментов.</w:t>
            </w:r>
          </w:p>
        </w:tc>
        <w:tc>
          <w:tcPr>
            <w:tcW w:w="2186" w:type="dxa"/>
          </w:tcPr>
          <w:p w:rsidR="0056380B" w:rsidRPr="00105613" w:rsidRDefault="0056380B" w:rsidP="00575632">
            <w:pPr>
              <w:pStyle w:val="2"/>
              <w:rPr>
                <w:color w:val="000000"/>
                <w:sz w:val="24"/>
              </w:rPr>
            </w:pPr>
            <w:r w:rsidRPr="00105613">
              <w:rPr>
                <w:rFonts w:eastAsia="Calibri"/>
                <w:color w:val="000000"/>
                <w:sz w:val="24"/>
                <w:lang w:eastAsia="en-US"/>
              </w:rPr>
              <w:t>выполнения чертежей- эскизов с вариантами усиления фундаментов</w:t>
            </w:r>
          </w:p>
        </w:tc>
        <w:tc>
          <w:tcPr>
            <w:tcW w:w="1961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 xml:space="preserve">Выполнить </w:t>
            </w: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формате А-3 </w:t>
            </w:r>
            <w:r w:rsidRPr="00105613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чертеж усиления элемента.</w:t>
            </w:r>
          </w:p>
        </w:tc>
        <w:tc>
          <w:tcPr>
            <w:tcW w:w="784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оценка</w:t>
            </w:r>
          </w:p>
        </w:tc>
        <w:tc>
          <w:tcPr>
            <w:tcW w:w="910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56380B" w:rsidRPr="00105613" w:rsidTr="0056380B">
        <w:trPr>
          <w:trHeight w:val="1861"/>
          <w:jc w:val="center"/>
        </w:trPr>
        <w:tc>
          <w:tcPr>
            <w:tcW w:w="1116" w:type="dxa"/>
          </w:tcPr>
          <w:p w:rsidR="0056380B" w:rsidRPr="00105613" w:rsidRDefault="0056380B" w:rsidP="00FA3190">
            <w:pPr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7" w:type="dxa"/>
          </w:tcPr>
          <w:p w:rsidR="0056380B" w:rsidRPr="00105613" w:rsidRDefault="0056380B" w:rsidP="00575632">
            <w:pPr>
              <w:pStyle w:val="2"/>
              <w:rPr>
                <w:sz w:val="24"/>
              </w:rPr>
            </w:pPr>
            <w:r w:rsidRPr="00105613">
              <w:rPr>
                <w:rFonts w:eastAsia="Calibri"/>
                <w:sz w:val="24"/>
                <w:lang w:eastAsia="en-US"/>
              </w:rPr>
              <w:t>Способы разгрузки и усиления фундаментов эксплуатируемых зданий</w:t>
            </w:r>
          </w:p>
        </w:tc>
        <w:tc>
          <w:tcPr>
            <w:tcW w:w="2186" w:type="dxa"/>
          </w:tcPr>
          <w:p w:rsidR="0056380B" w:rsidRPr="00105613" w:rsidRDefault="0056380B" w:rsidP="00684089">
            <w:p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056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Особенности устройства фундаментов вблизи существующих зданий.</w:t>
            </w:r>
          </w:p>
          <w:p w:rsidR="0056380B" w:rsidRPr="00105613" w:rsidRDefault="0056380B" w:rsidP="00575632">
            <w:pPr>
              <w:pStyle w:val="2"/>
              <w:rPr>
                <w:sz w:val="24"/>
              </w:rPr>
            </w:pPr>
          </w:p>
        </w:tc>
        <w:tc>
          <w:tcPr>
            <w:tcW w:w="1961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784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оценка</w:t>
            </w:r>
          </w:p>
        </w:tc>
        <w:tc>
          <w:tcPr>
            <w:tcW w:w="910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56380B" w:rsidRPr="00105613" w:rsidTr="0056380B">
        <w:trPr>
          <w:trHeight w:val="144"/>
          <w:jc w:val="center"/>
        </w:trPr>
        <w:tc>
          <w:tcPr>
            <w:tcW w:w="1116" w:type="dxa"/>
          </w:tcPr>
          <w:p w:rsidR="0056380B" w:rsidRPr="00105613" w:rsidRDefault="0056380B" w:rsidP="00FA3190">
            <w:pPr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7" w:type="dxa"/>
          </w:tcPr>
          <w:p w:rsidR="0056380B" w:rsidRPr="00105613" w:rsidRDefault="0056380B" w:rsidP="00575632">
            <w:pPr>
              <w:pStyle w:val="2"/>
              <w:rPr>
                <w:sz w:val="24"/>
              </w:rPr>
            </w:pPr>
            <w:r w:rsidRPr="00105613">
              <w:rPr>
                <w:rFonts w:eastAsia="Calibri"/>
                <w:sz w:val="24"/>
                <w:lang w:eastAsia="en-US"/>
              </w:rPr>
              <w:t>Проектная документация на реконструкцию зданий.</w:t>
            </w:r>
          </w:p>
        </w:tc>
        <w:tc>
          <w:tcPr>
            <w:tcW w:w="2186" w:type="dxa"/>
          </w:tcPr>
          <w:p w:rsidR="0056380B" w:rsidRPr="00105613" w:rsidRDefault="0056380B" w:rsidP="00575632">
            <w:pPr>
              <w:pStyle w:val="2"/>
              <w:rPr>
                <w:sz w:val="24"/>
              </w:rPr>
            </w:pPr>
            <w:r w:rsidRPr="00105613">
              <w:rPr>
                <w:sz w:val="24"/>
              </w:rPr>
              <w:t>Технология и организация реконструкции зданий</w:t>
            </w:r>
          </w:p>
        </w:tc>
        <w:tc>
          <w:tcPr>
            <w:tcW w:w="1961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784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оценка</w:t>
            </w:r>
          </w:p>
        </w:tc>
        <w:tc>
          <w:tcPr>
            <w:tcW w:w="910" w:type="dxa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56380B" w:rsidRPr="00105613" w:rsidTr="0056380B">
        <w:trPr>
          <w:trHeight w:val="1545"/>
          <w:jc w:val="center"/>
        </w:trPr>
        <w:tc>
          <w:tcPr>
            <w:tcW w:w="1116" w:type="dxa"/>
          </w:tcPr>
          <w:p w:rsidR="0056380B" w:rsidRPr="00105613" w:rsidRDefault="0056380B" w:rsidP="00575632">
            <w:pPr>
              <w:ind w:lef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7" w:type="dxa"/>
          </w:tcPr>
          <w:p w:rsidR="0056380B" w:rsidRPr="00105613" w:rsidRDefault="0056380B" w:rsidP="00C40640">
            <w:pPr>
              <w:pStyle w:val="2"/>
              <w:rPr>
                <w:b/>
                <w:sz w:val="24"/>
              </w:rPr>
            </w:pPr>
            <w:r w:rsidRPr="00105613">
              <w:rPr>
                <w:rFonts w:eastAsia="Calibri"/>
                <w:sz w:val="24"/>
                <w:lang w:eastAsia="en-US"/>
              </w:rPr>
              <w:t>Основные требования безопасности и экологии в проекте  реконструкции объекта.</w:t>
            </w:r>
          </w:p>
        </w:tc>
        <w:tc>
          <w:tcPr>
            <w:tcW w:w="2186" w:type="dxa"/>
          </w:tcPr>
          <w:p w:rsidR="0056380B" w:rsidRPr="00105613" w:rsidRDefault="0056380B" w:rsidP="00575632">
            <w:pPr>
              <w:pStyle w:val="2"/>
              <w:rPr>
                <w:b/>
                <w:sz w:val="24"/>
              </w:rPr>
            </w:pPr>
            <w:r w:rsidRPr="00105613">
              <w:rPr>
                <w:rFonts w:eastAsia="Calibri"/>
                <w:sz w:val="24"/>
                <w:lang w:eastAsia="en-US"/>
              </w:rPr>
              <w:t>Вопросы градостроительной экологии, решаемые при реконструкции городской застройки</w:t>
            </w:r>
          </w:p>
        </w:tc>
        <w:tc>
          <w:tcPr>
            <w:tcW w:w="1961" w:type="dxa"/>
            <w:vAlign w:val="center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Сообщение; реферат</w:t>
            </w:r>
          </w:p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784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оценка</w:t>
            </w:r>
          </w:p>
        </w:tc>
        <w:tc>
          <w:tcPr>
            <w:tcW w:w="910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56380B" w:rsidRPr="00105613" w:rsidTr="00105613">
        <w:trPr>
          <w:trHeight w:val="203"/>
          <w:jc w:val="center"/>
        </w:trPr>
        <w:tc>
          <w:tcPr>
            <w:tcW w:w="7910" w:type="dxa"/>
            <w:gridSpan w:val="4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84" w:type="dxa"/>
          </w:tcPr>
          <w:p w:rsidR="0056380B" w:rsidRPr="00105613" w:rsidRDefault="0056380B" w:rsidP="0057563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72" w:type="dxa"/>
            <w:gridSpan w:val="2"/>
          </w:tcPr>
          <w:p w:rsidR="0056380B" w:rsidRPr="00105613" w:rsidRDefault="0056380B" w:rsidP="005756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</w:tbl>
    <w:p w:rsidR="00105613" w:rsidRDefault="0010561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613" w:rsidRDefault="0010561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CFA" w:rsidRDefault="00521CFA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B3" w:rsidRDefault="001E68B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B3" w:rsidRDefault="001E68B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B3" w:rsidRDefault="001E68B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B3" w:rsidRDefault="001E68B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B3" w:rsidRDefault="001E68B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CFA" w:rsidRDefault="00521CFA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CFA" w:rsidRDefault="00521CFA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61B" w:rsidRPr="00F3661B" w:rsidRDefault="00F3661B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1B">
        <w:rPr>
          <w:rFonts w:ascii="Times New Roman" w:hAnsi="Times New Roman" w:cs="Times New Roman"/>
          <w:b/>
          <w:sz w:val="28"/>
          <w:szCs w:val="28"/>
        </w:rPr>
        <w:lastRenderedPageBreak/>
        <w:t>3 Рекомендации по выполнению видов самостоятельной работы студентов.</w:t>
      </w:r>
    </w:p>
    <w:p w:rsidR="00F3661B" w:rsidRPr="00F3661B" w:rsidRDefault="00F3661B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1B">
        <w:rPr>
          <w:rFonts w:ascii="Times New Roman" w:hAnsi="Times New Roman" w:cs="Times New Roman"/>
          <w:b/>
          <w:sz w:val="28"/>
          <w:szCs w:val="28"/>
        </w:rPr>
        <w:t>3.1.Требования к презентациям.</w:t>
      </w:r>
    </w:p>
    <w:p w:rsidR="008624FE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Презентация как документ представляет собо</w:t>
      </w:r>
      <w:r w:rsidR="008624FE">
        <w:rPr>
          <w:rFonts w:ascii="Times New Roman" w:hAnsi="Times New Roman" w:cs="Times New Roman"/>
          <w:sz w:val="28"/>
          <w:szCs w:val="28"/>
        </w:rPr>
        <w:t xml:space="preserve">й последовательность сменяющих </w:t>
      </w:r>
      <w:r w:rsidRPr="00F3661B">
        <w:rPr>
          <w:rFonts w:ascii="Times New Roman" w:hAnsi="Times New Roman" w:cs="Times New Roman"/>
          <w:sz w:val="28"/>
          <w:szCs w:val="28"/>
        </w:rPr>
        <w:t xml:space="preserve">друг друга слайдов - то есть электронных страничек, </w:t>
      </w:r>
      <w:r w:rsidR="008624FE">
        <w:rPr>
          <w:rFonts w:ascii="Times New Roman" w:hAnsi="Times New Roman" w:cs="Times New Roman"/>
          <w:sz w:val="28"/>
          <w:szCs w:val="28"/>
        </w:rPr>
        <w:t xml:space="preserve">занимающих весь экран монитора </w:t>
      </w:r>
      <w:r w:rsidRPr="00F3661B">
        <w:rPr>
          <w:rFonts w:ascii="Times New Roman" w:hAnsi="Times New Roman" w:cs="Times New Roman"/>
          <w:sz w:val="28"/>
          <w:szCs w:val="28"/>
        </w:rPr>
        <w:t xml:space="preserve">(без присутствия панелей программы). Количество </w:t>
      </w:r>
      <w:r w:rsidR="008624FE">
        <w:rPr>
          <w:rFonts w:ascii="Times New Roman" w:hAnsi="Times New Roman" w:cs="Times New Roman"/>
          <w:sz w:val="28"/>
          <w:szCs w:val="28"/>
        </w:rPr>
        <w:t xml:space="preserve">слайдов адекватно содержанию и </w:t>
      </w:r>
      <w:r w:rsidRPr="00F3661B">
        <w:rPr>
          <w:rFonts w:ascii="Times New Roman" w:hAnsi="Times New Roman" w:cs="Times New Roman"/>
          <w:sz w:val="28"/>
          <w:szCs w:val="28"/>
        </w:rPr>
        <w:t>продолжительности выступления (например, для 5-минутного выс</w:t>
      </w:r>
      <w:r w:rsidR="008624FE">
        <w:rPr>
          <w:rFonts w:ascii="Times New Roman" w:hAnsi="Times New Roman" w:cs="Times New Roman"/>
          <w:sz w:val="28"/>
          <w:szCs w:val="28"/>
        </w:rPr>
        <w:t xml:space="preserve">тупления </w:t>
      </w:r>
      <w:r w:rsidRPr="00F3661B">
        <w:rPr>
          <w:rFonts w:ascii="Times New Roman" w:hAnsi="Times New Roman" w:cs="Times New Roman"/>
          <w:sz w:val="28"/>
          <w:szCs w:val="28"/>
        </w:rPr>
        <w:t>рекомендуется исполь</w:t>
      </w:r>
      <w:r w:rsidR="008624FE">
        <w:rPr>
          <w:rFonts w:ascii="Times New Roman" w:hAnsi="Times New Roman" w:cs="Times New Roman"/>
          <w:sz w:val="28"/>
          <w:szCs w:val="28"/>
        </w:rPr>
        <w:t>зовать не более 10-12 слайдов)</w:t>
      </w:r>
      <w:proofErr w:type="gramStart"/>
      <w:r w:rsidR="008624FE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ехнические характеристики: презен</w:t>
      </w:r>
      <w:r w:rsidR="008624FE">
        <w:rPr>
          <w:rFonts w:ascii="Times New Roman" w:hAnsi="Times New Roman" w:cs="Times New Roman"/>
          <w:sz w:val="28"/>
          <w:szCs w:val="28"/>
        </w:rPr>
        <w:t xml:space="preserve">тации желательно подготовить с </w:t>
      </w:r>
      <w:r w:rsidRPr="00F3661B">
        <w:rPr>
          <w:rFonts w:ascii="Times New Roman" w:hAnsi="Times New Roman" w:cs="Times New Roman"/>
          <w:sz w:val="28"/>
          <w:szCs w:val="28"/>
        </w:rPr>
        <w:t>использованием MS PowerPoint 2003 и 2007. Файл с пре</w:t>
      </w:r>
      <w:r w:rsidR="008624FE">
        <w:rPr>
          <w:rFonts w:ascii="Times New Roman" w:hAnsi="Times New Roman" w:cs="Times New Roman"/>
          <w:sz w:val="28"/>
          <w:szCs w:val="28"/>
        </w:rPr>
        <w:t xml:space="preserve">зентацией рекомендуем записать </w:t>
      </w:r>
      <w:r w:rsidRPr="00F3661B">
        <w:rPr>
          <w:rFonts w:ascii="Times New Roman" w:hAnsi="Times New Roman" w:cs="Times New Roman"/>
          <w:sz w:val="28"/>
          <w:szCs w:val="28"/>
        </w:rPr>
        <w:t>на flash-носитель. Пожалуйста, убедитесь в о</w:t>
      </w:r>
      <w:r w:rsidR="008624FE">
        <w:rPr>
          <w:rFonts w:ascii="Times New Roman" w:hAnsi="Times New Roman" w:cs="Times New Roman"/>
          <w:sz w:val="28"/>
          <w:szCs w:val="28"/>
        </w:rPr>
        <w:t>тсутствии вирусов.</w:t>
      </w:r>
      <w:r w:rsidRPr="00F3661B">
        <w:rPr>
          <w:rFonts w:ascii="Times New Roman" w:hAnsi="Times New Roman" w:cs="Times New Roman"/>
          <w:sz w:val="28"/>
          <w:szCs w:val="28"/>
        </w:rPr>
        <w:t>В презентации необходимо использовать станд</w:t>
      </w:r>
      <w:r w:rsidR="008624FE">
        <w:rPr>
          <w:rFonts w:ascii="Times New Roman" w:hAnsi="Times New Roman" w:cs="Times New Roman"/>
          <w:sz w:val="28"/>
          <w:szCs w:val="28"/>
        </w:rPr>
        <w:t xml:space="preserve">артные шрифты True Type: Arial </w:t>
      </w:r>
      <w:r w:rsidRPr="00F3661B">
        <w:rPr>
          <w:rFonts w:ascii="Times New Roman" w:hAnsi="Times New Roman" w:cs="Times New Roman"/>
          <w:sz w:val="28"/>
          <w:szCs w:val="28"/>
        </w:rPr>
        <w:t>Cyr, Times New Roman Cyr, т.е. шрифты, которые входят</w:t>
      </w:r>
      <w:r w:rsidR="008624FE">
        <w:rPr>
          <w:rFonts w:ascii="Times New Roman" w:hAnsi="Times New Roman" w:cs="Times New Roman"/>
          <w:sz w:val="28"/>
          <w:szCs w:val="28"/>
        </w:rPr>
        <w:t xml:space="preserve"> в состав операционной системы </w:t>
      </w:r>
      <w:r w:rsidRPr="00F3661B">
        <w:rPr>
          <w:rFonts w:ascii="Times New Roman" w:hAnsi="Times New Roman" w:cs="Times New Roman"/>
          <w:sz w:val="28"/>
          <w:szCs w:val="28"/>
        </w:rPr>
        <w:t xml:space="preserve">Windows </w:t>
      </w:r>
      <w:r w:rsidR="008624FE">
        <w:rPr>
          <w:rFonts w:ascii="Times New Roman" w:hAnsi="Times New Roman" w:cs="Times New Roman"/>
          <w:sz w:val="28"/>
          <w:szCs w:val="28"/>
        </w:rPr>
        <w:t>и присутствуют в любой системе</w:t>
      </w:r>
      <w:proofErr w:type="gramStart"/>
      <w:r w:rsidR="008624FE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ля сжатия презентаций при необходимости рекомендуется использовать </w:t>
      </w:r>
      <w:r w:rsidR="008624FE">
        <w:rPr>
          <w:rFonts w:ascii="Times New Roman" w:hAnsi="Times New Roman" w:cs="Times New Roman"/>
          <w:sz w:val="28"/>
          <w:szCs w:val="28"/>
        </w:rPr>
        <w:t>а</w:t>
      </w:r>
      <w:r w:rsidRPr="00F3661B">
        <w:rPr>
          <w:rFonts w:ascii="Times New Roman" w:hAnsi="Times New Roman" w:cs="Times New Roman"/>
          <w:sz w:val="28"/>
          <w:szCs w:val="28"/>
        </w:rPr>
        <w:t>рхиваторы WinRAR, WinZip. По возможности, следует создавать самораспаковывающиеся архивы. Э</w:t>
      </w:r>
      <w:r w:rsidR="008624FE">
        <w:rPr>
          <w:rFonts w:ascii="Times New Roman" w:hAnsi="Times New Roman" w:cs="Times New Roman"/>
          <w:sz w:val="28"/>
          <w:szCs w:val="28"/>
        </w:rPr>
        <w:t>то значительно сэкономит время</w:t>
      </w:r>
      <w:proofErr w:type="gramStart"/>
      <w:r w:rsidR="008624FE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а первом слайде обязательно представляется </w:t>
      </w:r>
      <w:r w:rsidR="008624FE">
        <w:rPr>
          <w:rFonts w:ascii="Times New Roman" w:hAnsi="Times New Roman" w:cs="Times New Roman"/>
          <w:sz w:val="28"/>
          <w:szCs w:val="28"/>
        </w:rPr>
        <w:t xml:space="preserve">тема выступления и сведения об </w:t>
      </w:r>
      <w:r w:rsidRPr="00F3661B">
        <w:rPr>
          <w:rFonts w:ascii="Times New Roman" w:hAnsi="Times New Roman" w:cs="Times New Roman"/>
          <w:sz w:val="28"/>
          <w:szCs w:val="28"/>
        </w:rPr>
        <w:t xml:space="preserve">авторах.Следующие слайды можно подготовить, используя две различные стратегии их </w:t>
      </w:r>
      <w:r w:rsidR="008624FE">
        <w:rPr>
          <w:rFonts w:ascii="Times New Roman" w:hAnsi="Times New Roman" w:cs="Times New Roman"/>
          <w:sz w:val="28"/>
          <w:szCs w:val="28"/>
        </w:rPr>
        <w:t>подготовки: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1 стратегия: на слайды выносится опорный конспект </w:t>
      </w:r>
      <w:r w:rsidR="008624FE">
        <w:rPr>
          <w:rFonts w:ascii="Times New Roman" w:hAnsi="Times New Roman" w:cs="Times New Roman"/>
          <w:sz w:val="28"/>
          <w:szCs w:val="28"/>
        </w:rPr>
        <w:t xml:space="preserve">выступления и ключевые слова с </w:t>
      </w:r>
      <w:r w:rsidRPr="00F3661B">
        <w:rPr>
          <w:rFonts w:ascii="Times New Roman" w:hAnsi="Times New Roman" w:cs="Times New Roman"/>
          <w:sz w:val="28"/>
          <w:szCs w:val="28"/>
        </w:rPr>
        <w:t>тем, чтобы пользоваться ими как планом для выступ</w:t>
      </w:r>
      <w:r w:rsidR="008624FE">
        <w:rPr>
          <w:rFonts w:ascii="Times New Roman" w:hAnsi="Times New Roman" w:cs="Times New Roman"/>
          <w:sz w:val="28"/>
          <w:szCs w:val="28"/>
        </w:rPr>
        <w:t xml:space="preserve">ления. В этом случае к слайдам </w:t>
      </w:r>
      <w:r w:rsidRPr="00F3661B">
        <w:rPr>
          <w:rFonts w:ascii="Times New Roman" w:hAnsi="Times New Roman" w:cs="Times New Roman"/>
          <w:sz w:val="28"/>
          <w:szCs w:val="28"/>
        </w:rPr>
        <w:t xml:space="preserve">предъявляются следующие требования: 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объем текста на слайде – не больше 7 строк;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маркированный/нумерованный список содержит не более 7 элементов;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отсутствуют знаки пунктуации в конце строк в маркированных и нумерованных списках;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значимая информация выделяется с помощью цвета, кегля, эффектов анимации.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Особо внимательно необходимо проверить текст на отсутствие ошибок и опечаток. Основная ошибка при выборе данной стратегии </w:t>
      </w:r>
      <w:r>
        <w:rPr>
          <w:rFonts w:ascii="Times New Roman" w:hAnsi="Times New Roman" w:cs="Times New Roman"/>
          <w:sz w:val="28"/>
          <w:szCs w:val="28"/>
        </w:rPr>
        <w:t xml:space="preserve">состоит в том, что выступающие </w:t>
      </w:r>
      <w:r w:rsidR="00F3661B" w:rsidRPr="00F3661B">
        <w:rPr>
          <w:rFonts w:ascii="Times New Roman" w:hAnsi="Times New Roman" w:cs="Times New Roman"/>
          <w:sz w:val="28"/>
          <w:szCs w:val="28"/>
        </w:rPr>
        <w:t>заменяют свою речь чтением текста со слайдов.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2 стратегия: на слайды помещается фактический материал</w:t>
      </w:r>
      <w:r w:rsidR="008624FE">
        <w:rPr>
          <w:rFonts w:ascii="Times New Roman" w:hAnsi="Times New Roman" w:cs="Times New Roman"/>
          <w:sz w:val="28"/>
          <w:szCs w:val="28"/>
        </w:rPr>
        <w:t xml:space="preserve"> (таблицы, графики, фотографии </w:t>
      </w:r>
      <w:r w:rsidRPr="00F3661B">
        <w:rPr>
          <w:rFonts w:ascii="Times New Roman" w:hAnsi="Times New Roman" w:cs="Times New Roman"/>
          <w:sz w:val="28"/>
          <w:szCs w:val="28"/>
        </w:rPr>
        <w:t>и пр.), который является уместным и достаточным сре</w:t>
      </w:r>
      <w:r w:rsidR="008624FE">
        <w:rPr>
          <w:rFonts w:ascii="Times New Roman" w:hAnsi="Times New Roman" w:cs="Times New Roman"/>
          <w:sz w:val="28"/>
          <w:szCs w:val="28"/>
        </w:rPr>
        <w:t xml:space="preserve">дством наглядности, помогает в </w:t>
      </w:r>
      <w:r w:rsidRPr="00F3661B">
        <w:rPr>
          <w:rFonts w:ascii="Times New Roman" w:hAnsi="Times New Roman" w:cs="Times New Roman"/>
          <w:sz w:val="28"/>
          <w:szCs w:val="28"/>
        </w:rPr>
        <w:t>раскрытии стержневой идеи выступления. В этом случае к слайдам</w:t>
      </w:r>
      <w:r w:rsidR="008624FE">
        <w:rPr>
          <w:rFonts w:ascii="Times New Roman" w:hAnsi="Times New Roman" w:cs="Times New Roman"/>
          <w:sz w:val="28"/>
          <w:szCs w:val="28"/>
        </w:rPr>
        <w:t xml:space="preserve"> предъявляются </w:t>
      </w:r>
      <w:r w:rsidRPr="00F3661B">
        <w:rPr>
          <w:rFonts w:ascii="Times New Roman" w:hAnsi="Times New Roman" w:cs="Times New Roman"/>
          <w:sz w:val="28"/>
          <w:szCs w:val="28"/>
        </w:rPr>
        <w:t xml:space="preserve">следующие требования: 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выбранные средства визуализации информации (таблицы, схемы, графики и т. д.) соответствуют содержанию;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использованы иллюстрации хорошего качества (высокого разрешения), с четким изображением (как правило, никто из п</w:t>
      </w:r>
      <w:r>
        <w:rPr>
          <w:rFonts w:ascii="Times New Roman" w:hAnsi="Times New Roman" w:cs="Times New Roman"/>
          <w:sz w:val="28"/>
          <w:szCs w:val="28"/>
        </w:rPr>
        <w:t xml:space="preserve">рисутствующих не заинтересован </w:t>
      </w:r>
      <w:r w:rsidR="00F3661B" w:rsidRPr="00F3661B">
        <w:rPr>
          <w:rFonts w:ascii="Times New Roman" w:hAnsi="Times New Roman" w:cs="Times New Roman"/>
          <w:sz w:val="28"/>
          <w:szCs w:val="28"/>
        </w:rPr>
        <w:t>вчитываться  в текст на ваших слайдах и всмат</w:t>
      </w:r>
      <w:r>
        <w:rPr>
          <w:rFonts w:ascii="Times New Roman" w:hAnsi="Times New Roman" w:cs="Times New Roman"/>
          <w:sz w:val="28"/>
          <w:szCs w:val="28"/>
        </w:rPr>
        <w:t>риваться в мелкие иллюстрации)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="00F3661B" w:rsidRPr="00F3661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>аксимальное количество графической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на одном слайде  –  2 рисунка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(фотографии,  схемы  и  т.д.)  с  текстовыми  комментариями  (не </w:t>
      </w:r>
      <w:r>
        <w:rPr>
          <w:rFonts w:ascii="Times New Roman" w:hAnsi="Times New Roman" w:cs="Times New Roman"/>
          <w:sz w:val="28"/>
          <w:szCs w:val="28"/>
        </w:rPr>
        <w:t xml:space="preserve"> более  2  строк  к  каждому). </w:t>
      </w:r>
      <w:r w:rsidR="00F3661B" w:rsidRPr="00F3661B">
        <w:rPr>
          <w:rFonts w:ascii="Times New Roman" w:hAnsi="Times New Roman" w:cs="Times New Roman"/>
          <w:sz w:val="28"/>
          <w:szCs w:val="28"/>
        </w:rPr>
        <w:t>Наиболее важная информация должна</w:t>
      </w:r>
      <w:r>
        <w:rPr>
          <w:rFonts w:ascii="Times New Roman" w:hAnsi="Times New Roman" w:cs="Times New Roman"/>
          <w:sz w:val="28"/>
          <w:szCs w:val="28"/>
        </w:rPr>
        <w:t xml:space="preserve"> располагаться в центре экрана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3661B" w:rsidRPr="00F3661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>сновная ошибка при выборе данной страт</w:t>
      </w:r>
      <w:r>
        <w:rPr>
          <w:rFonts w:ascii="Times New Roman" w:hAnsi="Times New Roman" w:cs="Times New Roman"/>
          <w:sz w:val="28"/>
          <w:szCs w:val="28"/>
        </w:rPr>
        <w:t xml:space="preserve">егии – «соревнование» со своим </w:t>
      </w:r>
      <w:r w:rsidR="00F3661B" w:rsidRPr="00F3661B">
        <w:rPr>
          <w:rFonts w:ascii="Times New Roman" w:hAnsi="Times New Roman" w:cs="Times New Roman"/>
          <w:sz w:val="28"/>
          <w:szCs w:val="28"/>
        </w:rPr>
        <w:t>иллюстративным материалов (аудитории не предоставля</w:t>
      </w:r>
      <w:r>
        <w:rPr>
          <w:rFonts w:ascii="Times New Roman" w:hAnsi="Times New Roman" w:cs="Times New Roman"/>
          <w:sz w:val="28"/>
          <w:szCs w:val="28"/>
        </w:rPr>
        <w:t xml:space="preserve">ется достаточно времени, чтобы </w:t>
      </w:r>
      <w:r w:rsidR="00F3661B" w:rsidRPr="00F3661B">
        <w:rPr>
          <w:rFonts w:ascii="Times New Roman" w:hAnsi="Times New Roman" w:cs="Times New Roman"/>
          <w:sz w:val="28"/>
          <w:szCs w:val="28"/>
        </w:rPr>
        <w:t>воспринять материал на слайдах). Обычный слайд</w:t>
      </w:r>
      <w:r>
        <w:rPr>
          <w:rFonts w:ascii="Times New Roman" w:hAnsi="Times New Roman" w:cs="Times New Roman"/>
          <w:sz w:val="28"/>
          <w:szCs w:val="28"/>
        </w:rPr>
        <w:t xml:space="preserve">, без эффектов анимации должен </w:t>
      </w:r>
      <w:r w:rsidR="00F3661B" w:rsidRPr="00F3661B">
        <w:rPr>
          <w:rFonts w:ascii="Times New Roman" w:hAnsi="Times New Roman" w:cs="Times New Roman"/>
          <w:sz w:val="28"/>
          <w:szCs w:val="28"/>
        </w:rPr>
        <w:t>демонстрироваться на экране не менее 10 - 15 секунд. З</w:t>
      </w:r>
      <w:r>
        <w:rPr>
          <w:rFonts w:ascii="Times New Roman" w:hAnsi="Times New Roman" w:cs="Times New Roman"/>
          <w:sz w:val="28"/>
          <w:szCs w:val="28"/>
        </w:rPr>
        <w:t xml:space="preserve">а меньшее время присутствующие </w:t>
      </w:r>
      <w:r w:rsidR="00F3661B" w:rsidRPr="00F3661B">
        <w:rPr>
          <w:rFonts w:ascii="Times New Roman" w:hAnsi="Times New Roman" w:cs="Times New Roman"/>
          <w:sz w:val="28"/>
          <w:szCs w:val="28"/>
        </w:rPr>
        <w:t>10не успеет осознать содержание слайда. Если какая-то картинка появилась на 5 секунд, а потом тут же сменилась другой, то аудитория будет считат</w:t>
      </w:r>
      <w:r>
        <w:rPr>
          <w:rFonts w:ascii="Times New Roman" w:hAnsi="Times New Roman" w:cs="Times New Roman"/>
          <w:sz w:val="28"/>
          <w:szCs w:val="28"/>
        </w:rPr>
        <w:t xml:space="preserve">ь, что докладчик ее подгоняет. </w:t>
      </w:r>
      <w:r w:rsidR="00F3661B" w:rsidRPr="00F3661B">
        <w:rPr>
          <w:rFonts w:ascii="Times New Roman" w:hAnsi="Times New Roman" w:cs="Times New Roman"/>
          <w:sz w:val="28"/>
          <w:szCs w:val="28"/>
        </w:rPr>
        <w:t>Обратного (позитивного) эффекта можно достигнуть, если докладчик пролистывает множество слайдов со сложными таблицами и диаграм</w:t>
      </w:r>
      <w:r>
        <w:rPr>
          <w:rFonts w:ascii="Times New Roman" w:hAnsi="Times New Roman" w:cs="Times New Roman"/>
          <w:sz w:val="28"/>
          <w:szCs w:val="28"/>
        </w:rPr>
        <w:t xml:space="preserve">мами, говоря при этом «Вот тут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приведен разного рода вспомогательный материал, но я</w:t>
      </w:r>
      <w:r>
        <w:rPr>
          <w:rFonts w:ascii="Times New Roman" w:hAnsi="Times New Roman" w:cs="Times New Roman"/>
          <w:sz w:val="28"/>
          <w:szCs w:val="28"/>
        </w:rPr>
        <w:t xml:space="preserve"> его хочу пропустить, чтобы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перегружать выступление подробностями». Правда, такой </w:t>
      </w:r>
      <w:r>
        <w:rPr>
          <w:rFonts w:ascii="Times New Roman" w:hAnsi="Times New Roman" w:cs="Times New Roman"/>
          <w:sz w:val="28"/>
          <w:szCs w:val="28"/>
        </w:rPr>
        <w:t xml:space="preserve">прием делать в начале и в конце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презентации – рискованно, оптимальный вар</w:t>
      </w:r>
      <w:r>
        <w:rPr>
          <w:rFonts w:ascii="Times New Roman" w:hAnsi="Times New Roman" w:cs="Times New Roman"/>
          <w:sz w:val="28"/>
          <w:szCs w:val="28"/>
        </w:rPr>
        <w:t xml:space="preserve">иант – в середине выступления.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Если на слайде приводится сложная диаграмма, ее </w:t>
      </w:r>
      <w:r>
        <w:rPr>
          <w:rFonts w:ascii="Times New Roman" w:hAnsi="Times New Roman" w:cs="Times New Roman"/>
          <w:sz w:val="28"/>
          <w:szCs w:val="28"/>
        </w:rPr>
        <w:t xml:space="preserve">необходимо предварить вводными </w:t>
      </w:r>
      <w:r w:rsidR="00F3661B" w:rsidRPr="00F3661B">
        <w:rPr>
          <w:rFonts w:ascii="Times New Roman" w:hAnsi="Times New Roman" w:cs="Times New Roman"/>
          <w:sz w:val="28"/>
          <w:szCs w:val="28"/>
        </w:rPr>
        <w:t>словами (например, «На этой диаграмме приводится т</w:t>
      </w:r>
      <w:r>
        <w:rPr>
          <w:rFonts w:ascii="Times New Roman" w:hAnsi="Times New Roman" w:cs="Times New Roman"/>
          <w:sz w:val="28"/>
          <w:szCs w:val="28"/>
        </w:rPr>
        <w:t xml:space="preserve">о-то и то-то, зеленым отмечены </w:t>
      </w:r>
      <w:r w:rsidR="00F3661B" w:rsidRPr="00F3661B">
        <w:rPr>
          <w:rFonts w:ascii="Times New Roman" w:hAnsi="Times New Roman" w:cs="Times New Roman"/>
          <w:sz w:val="28"/>
          <w:szCs w:val="28"/>
        </w:rPr>
        <w:t>показатели</w:t>
      </w:r>
      <w:proofErr w:type="gramStart"/>
      <w:r w:rsidR="00F3661B" w:rsidRPr="00F3661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>, синим – показатели Б»), с тем, чтобы дать время аудитории на ее рассмотрение, а только затем приступать к ее обсуждению. Каждый слайд, в среднем должен находиться на экране не меньше 40 – 60 секунд (без учета времени на случайно возникшее обсуждение). В связи с этим луч</w:t>
      </w:r>
      <w:r>
        <w:rPr>
          <w:rFonts w:ascii="Times New Roman" w:hAnsi="Times New Roman" w:cs="Times New Roman"/>
          <w:sz w:val="28"/>
          <w:szCs w:val="28"/>
        </w:rPr>
        <w:t xml:space="preserve">ше настроить презентацию не на </w:t>
      </w:r>
      <w:r w:rsidR="00F3661B" w:rsidRPr="00F3661B">
        <w:rPr>
          <w:rFonts w:ascii="Times New Roman" w:hAnsi="Times New Roman" w:cs="Times New Roman"/>
          <w:sz w:val="28"/>
          <w:szCs w:val="28"/>
        </w:rPr>
        <w:t>автоматический показ, а на смен</w:t>
      </w:r>
      <w:r>
        <w:rPr>
          <w:rFonts w:ascii="Times New Roman" w:hAnsi="Times New Roman" w:cs="Times New Roman"/>
          <w:sz w:val="28"/>
          <w:szCs w:val="28"/>
        </w:rPr>
        <w:t>у слайдов самим докладчиком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3661B" w:rsidRPr="00F3661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>собо тщательно необходимо отнестись к оформлению</w:t>
      </w:r>
      <w:r>
        <w:rPr>
          <w:rFonts w:ascii="Times New Roman" w:hAnsi="Times New Roman" w:cs="Times New Roman"/>
          <w:sz w:val="28"/>
          <w:szCs w:val="28"/>
        </w:rPr>
        <w:t xml:space="preserve"> презентации. Для всех слайдов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презентации по возможности необходимо исп</w:t>
      </w:r>
      <w:r>
        <w:rPr>
          <w:rFonts w:ascii="Times New Roman" w:hAnsi="Times New Roman" w:cs="Times New Roman"/>
          <w:sz w:val="28"/>
          <w:szCs w:val="28"/>
        </w:rPr>
        <w:t xml:space="preserve">ользовать один и тот же шаблон </w:t>
      </w:r>
      <w:r w:rsidR="00F3661B" w:rsidRPr="00F3661B">
        <w:rPr>
          <w:rFonts w:ascii="Times New Roman" w:hAnsi="Times New Roman" w:cs="Times New Roman"/>
          <w:sz w:val="28"/>
          <w:szCs w:val="28"/>
        </w:rPr>
        <w:t>оформления, кегль – для заголовков - не меньше 24 пунктов, для информации</w:t>
      </w:r>
      <w:r>
        <w:rPr>
          <w:rFonts w:ascii="Times New Roman" w:hAnsi="Times New Roman" w:cs="Times New Roman"/>
          <w:sz w:val="28"/>
          <w:szCs w:val="28"/>
        </w:rPr>
        <w:t xml:space="preserve"> - для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информации не менее 18. В презентациях не принято ставить переносы в словах.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Подумайте, не отвлекайте ли вы слушателей своей </w:t>
      </w:r>
      <w:r w:rsidR="008624FE">
        <w:rPr>
          <w:rFonts w:ascii="Times New Roman" w:hAnsi="Times New Roman" w:cs="Times New Roman"/>
          <w:sz w:val="28"/>
          <w:szCs w:val="28"/>
        </w:rPr>
        <w:t xml:space="preserve">же презентацией? Яркие краски, </w:t>
      </w:r>
      <w:r w:rsidRPr="00F3661B">
        <w:rPr>
          <w:rFonts w:ascii="Times New Roman" w:hAnsi="Times New Roman" w:cs="Times New Roman"/>
          <w:sz w:val="28"/>
          <w:szCs w:val="28"/>
        </w:rPr>
        <w:t>сложные цветные построения, излишняя анимация, выпрыгивающий текст или иллюстрация — не самое лучшее дополнение к научно</w:t>
      </w:r>
      <w:r w:rsidR="008624FE">
        <w:rPr>
          <w:rFonts w:ascii="Times New Roman" w:hAnsi="Times New Roman" w:cs="Times New Roman"/>
          <w:sz w:val="28"/>
          <w:szCs w:val="28"/>
        </w:rPr>
        <w:t xml:space="preserve">му докладу. Также нежелательны </w:t>
      </w:r>
      <w:r w:rsidRPr="00F3661B">
        <w:rPr>
          <w:rFonts w:ascii="Times New Roman" w:hAnsi="Times New Roman" w:cs="Times New Roman"/>
          <w:sz w:val="28"/>
          <w:szCs w:val="28"/>
        </w:rPr>
        <w:t>звуковые эффекты в ходе демонстрации презентации. Н</w:t>
      </w:r>
      <w:r w:rsidR="008624FE">
        <w:rPr>
          <w:rFonts w:ascii="Times New Roman" w:hAnsi="Times New Roman" w:cs="Times New Roman"/>
          <w:sz w:val="28"/>
          <w:szCs w:val="28"/>
        </w:rPr>
        <w:t xml:space="preserve">аилучшими являются контрастные </w:t>
      </w:r>
      <w:r w:rsidRPr="00F3661B">
        <w:rPr>
          <w:rFonts w:ascii="Times New Roman" w:hAnsi="Times New Roman" w:cs="Times New Roman"/>
          <w:sz w:val="28"/>
          <w:szCs w:val="28"/>
        </w:rPr>
        <w:t>цвета фона и текста (белый фон – черный текст; темно-син</w:t>
      </w:r>
      <w:r w:rsidR="008624FE">
        <w:rPr>
          <w:rFonts w:ascii="Times New Roman" w:hAnsi="Times New Roman" w:cs="Times New Roman"/>
          <w:sz w:val="28"/>
          <w:szCs w:val="28"/>
        </w:rPr>
        <w:t xml:space="preserve">ий фон – светло-желтый текст и </w:t>
      </w:r>
      <w:r w:rsidRPr="00F3661B">
        <w:rPr>
          <w:rFonts w:ascii="Times New Roman" w:hAnsi="Times New Roman" w:cs="Times New Roman"/>
          <w:sz w:val="28"/>
          <w:szCs w:val="28"/>
        </w:rPr>
        <w:t>т. д.). Лучше не смешивать разные типы шрифтов в одной</w:t>
      </w:r>
      <w:r w:rsidR="008624FE">
        <w:rPr>
          <w:rFonts w:ascii="Times New Roman" w:hAnsi="Times New Roman" w:cs="Times New Roman"/>
          <w:sz w:val="28"/>
          <w:szCs w:val="28"/>
        </w:rPr>
        <w:t xml:space="preserve"> презентации. Рекомендуется не </w:t>
      </w:r>
      <w:r w:rsidRPr="00F3661B">
        <w:rPr>
          <w:rFonts w:ascii="Times New Roman" w:hAnsi="Times New Roman" w:cs="Times New Roman"/>
          <w:sz w:val="28"/>
          <w:szCs w:val="28"/>
        </w:rPr>
        <w:t>злоупотреблять прописны</w:t>
      </w:r>
      <w:r w:rsidR="008624FE">
        <w:rPr>
          <w:rFonts w:ascii="Times New Roman" w:hAnsi="Times New Roman" w:cs="Times New Roman"/>
          <w:sz w:val="28"/>
          <w:szCs w:val="28"/>
        </w:rPr>
        <w:t>ми буквами (они читаются хуже)</w:t>
      </w:r>
      <w:proofErr w:type="gramStart"/>
      <w:r w:rsidR="008624FE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еконтрастные слайды будут смотреться тусклыми </w:t>
      </w:r>
      <w:r w:rsidR="008624FE">
        <w:rPr>
          <w:rFonts w:ascii="Times New Roman" w:hAnsi="Times New Roman" w:cs="Times New Roman"/>
          <w:sz w:val="28"/>
          <w:szCs w:val="28"/>
        </w:rPr>
        <w:t xml:space="preserve">и невыразительными, особенно в </w:t>
      </w:r>
      <w:r w:rsidRPr="00F3661B">
        <w:rPr>
          <w:rFonts w:ascii="Times New Roman" w:hAnsi="Times New Roman" w:cs="Times New Roman"/>
          <w:sz w:val="28"/>
          <w:szCs w:val="28"/>
        </w:rPr>
        <w:t>светлых аудиториях. Для лучшей ориентации в презентации по</w:t>
      </w:r>
      <w:r w:rsidR="008624FE">
        <w:rPr>
          <w:rFonts w:ascii="Times New Roman" w:hAnsi="Times New Roman" w:cs="Times New Roman"/>
          <w:sz w:val="28"/>
          <w:szCs w:val="28"/>
        </w:rPr>
        <w:t xml:space="preserve"> ходу выступления лучше </w:t>
      </w:r>
      <w:r w:rsidRPr="00F3661B">
        <w:rPr>
          <w:rFonts w:ascii="Times New Roman" w:hAnsi="Times New Roman" w:cs="Times New Roman"/>
          <w:sz w:val="28"/>
          <w:szCs w:val="28"/>
        </w:rPr>
        <w:t>пронумеровать слайды. Желательно, чтобы на слайдах ос</w:t>
      </w:r>
      <w:r w:rsidR="008624FE">
        <w:rPr>
          <w:rFonts w:ascii="Times New Roman" w:hAnsi="Times New Roman" w:cs="Times New Roman"/>
          <w:sz w:val="28"/>
          <w:szCs w:val="28"/>
        </w:rPr>
        <w:t xml:space="preserve">тавались поля, не менее 1 см с </w:t>
      </w:r>
      <w:r w:rsidRPr="00F3661B">
        <w:rPr>
          <w:rFonts w:ascii="Times New Roman" w:hAnsi="Times New Roman" w:cs="Times New Roman"/>
          <w:sz w:val="28"/>
          <w:szCs w:val="28"/>
        </w:rPr>
        <w:t xml:space="preserve">каждой стороны. Вспомогательная информация </w:t>
      </w:r>
      <w:r w:rsidR="008624FE">
        <w:rPr>
          <w:rFonts w:ascii="Times New Roman" w:hAnsi="Times New Roman" w:cs="Times New Roman"/>
          <w:sz w:val="28"/>
          <w:szCs w:val="28"/>
        </w:rPr>
        <w:t xml:space="preserve">(управляющие кнопки) не должны </w:t>
      </w:r>
      <w:r w:rsidRPr="00F3661B">
        <w:rPr>
          <w:rFonts w:ascii="Times New Roman" w:hAnsi="Times New Roman" w:cs="Times New Roman"/>
          <w:sz w:val="28"/>
          <w:szCs w:val="28"/>
        </w:rPr>
        <w:t>преобладать над основной информацией (текстом, иллюстрациями). Использо</w:t>
      </w:r>
      <w:r w:rsidR="008624FE">
        <w:rPr>
          <w:rFonts w:ascii="Times New Roman" w:hAnsi="Times New Roman" w:cs="Times New Roman"/>
          <w:sz w:val="28"/>
          <w:szCs w:val="28"/>
        </w:rPr>
        <w:t xml:space="preserve">вать </w:t>
      </w:r>
      <w:r w:rsidRPr="00F3661B">
        <w:rPr>
          <w:rFonts w:ascii="Times New Roman" w:hAnsi="Times New Roman" w:cs="Times New Roman"/>
          <w:sz w:val="28"/>
          <w:szCs w:val="28"/>
        </w:rPr>
        <w:t xml:space="preserve">встроенные эффекты анимации можно только, когда без этого не обойтись (например,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последовательное появление элементов диаграммы). Для акцентирования внимания на какой-то конкретной информации слайда можно воспользоваться лазерной указкой.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Диаграммы готовятся с использованием мастера диа</w:t>
      </w:r>
      <w:r w:rsidR="008624FE">
        <w:rPr>
          <w:rFonts w:ascii="Times New Roman" w:hAnsi="Times New Roman" w:cs="Times New Roman"/>
          <w:sz w:val="28"/>
          <w:szCs w:val="28"/>
        </w:rPr>
        <w:t xml:space="preserve">грамм табличного процессора MS </w:t>
      </w:r>
      <w:r w:rsidRPr="00F3661B">
        <w:rPr>
          <w:rFonts w:ascii="Times New Roman" w:hAnsi="Times New Roman" w:cs="Times New Roman"/>
          <w:sz w:val="28"/>
          <w:szCs w:val="28"/>
        </w:rPr>
        <w:t>Excel. Для ввода числовых данных используется числов</w:t>
      </w:r>
      <w:r w:rsidR="008624FE">
        <w:rPr>
          <w:rFonts w:ascii="Times New Roman" w:hAnsi="Times New Roman" w:cs="Times New Roman"/>
          <w:sz w:val="28"/>
          <w:szCs w:val="28"/>
        </w:rPr>
        <w:t xml:space="preserve">ой формат с разделителем групп </w:t>
      </w:r>
      <w:r w:rsidRPr="00F3661B">
        <w:rPr>
          <w:rFonts w:ascii="Times New Roman" w:hAnsi="Times New Roman" w:cs="Times New Roman"/>
          <w:sz w:val="28"/>
          <w:szCs w:val="28"/>
        </w:rPr>
        <w:t>разрядов. Если данные (подписи данных) являю</w:t>
      </w:r>
      <w:r w:rsidR="008624FE">
        <w:rPr>
          <w:rFonts w:ascii="Times New Roman" w:hAnsi="Times New Roman" w:cs="Times New Roman"/>
          <w:sz w:val="28"/>
          <w:szCs w:val="28"/>
        </w:rPr>
        <w:t xml:space="preserve">тся дробными числами, то число </w:t>
      </w:r>
      <w:r w:rsidRPr="00F3661B">
        <w:rPr>
          <w:rFonts w:ascii="Times New Roman" w:hAnsi="Times New Roman" w:cs="Times New Roman"/>
          <w:sz w:val="28"/>
          <w:szCs w:val="28"/>
        </w:rPr>
        <w:t>отображаемых десятичных знаков должно быть одинако</w:t>
      </w:r>
      <w:r w:rsidR="008624FE">
        <w:rPr>
          <w:rFonts w:ascii="Times New Roman" w:hAnsi="Times New Roman" w:cs="Times New Roman"/>
          <w:sz w:val="28"/>
          <w:szCs w:val="28"/>
        </w:rPr>
        <w:t xml:space="preserve">во для всей группы этих данных </w:t>
      </w:r>
      <w:r w:rsidRPr="00F3661B">
        <w:rPr>
          <w:rFonts w:ascii="Times New Roman" w:hAnsi="Times New Roman" w:cs="Times New Roman"/>
          <w:sz w:val="28"/>
          <w:szCs w:val="28"/>
        </w:rPr>
        <w:t>(всего ряда подписей данных). Данные и подписи не долж</w:t>
      </w:r>
      <w:r w:rsidR="008624FE">
        <w:rPr>
          <w:rFonts w:ascii="Times New Roman" w:hAnsi="Times New Roman" w:cs="Times New Roman"/>
          <w:sz w:val="28"/>
          <w:szCs w:val="28"/>
        </w:rPr>
        <w:t xml:space="preserve">ны накладываться друг на друга </w:t>
      </w:r>
      <w:r w:rsidRPr="00F3661B">
        <w:rPr>
          <w:rFonts w:ascii="Times New Roman" w:hAnsi="Times New Roman" w:cs="Times New Roman"/>
          <w:sz w:val="28"/>
          <w:szCs w:val="28"/>
        </w:rPr>
        <w:t>и сливаться с графическими элементами диаграммы. С</w:t>
      </w:r>
      <w:r w:rsidR="008624FE">
        <w:rPr>
          <w:rFonts w:ascii="Times New Roman" w:hAnsi="Times New Roman" w:cs="Times New Roman"/>
          <w:sz w:val="28"/>
          <w:szCs w:val="28"/>
        </w:rPr>
        <w:t xml:space="preserve">труктурные диаграммы готовятся </w:t>
      </w:r>
      <w:r w:rsidRPr="00F3661B">
        <w:rPr>
          <w:rFonts w:ascii="Times New Roman" w:hAnsi="Times New Roman" w:cs="Times New Roman"/>
          <w:sz w:val="28"/>
          <w:szCs w:val="28"/>
        </w:rPr>
        <w:t>при помощи стандартных средств рисования пакета MS O</w:t>
      </w:r>
      <w:r w:rsidR="008624FE">
        <w:rPr>
          <w:rFonts w:ascii="Times New Roman" w:hAnsi="Times New Roman" w:cs="Times New Roman"/>
          <w:sz w:val="28"/>
          <w:szCs w:val="28"/>
        </w:rPr>
        <w:t xml:space="preserve">ffice. Если при форматировании </w:t>
      </w:r>
      <w:r w:rsidRPr="00F3661B">
        <w:rPr>
          <w:rFonts w:ascii="Times New Roman" w:hAnsi="Times New Roman" w:cs="Times New Roman"/>
          <w:sz w:val="28"/>
          <w:szCs w:val="28"/>
        </w:rPr>
        <w:t>слайда есть необходимость пропорционально уменьши</w:t>
      </w:r>
      <w:r w:rsidR="008624FE">
        <w:rPr>
          <w:rFonts w:ascii="Times New Roman" w:hAnsi="Times New Roman" w:cs="Times New Roman"/>
          <w:sz w:val="28"/>
          <w:szCs w:val="28"/>
        </w:rPr>
        <w:t xml:space="preserve">ть размер диаграммы, то размер </w:t>
      </w:r>
      <w:r w:rsidRPr="00F3661B">
        <w:rPr>
          <w:rFonts w:ascii="Times New Roman" w:hAnsi="Times New Roman" w:cs="Times New Roman"/>
          <w:sz w:val="28"/>
          <w:szCs w:val="28"/>
        </w:rPr>
        <w:t xml:space="preserve">шрифтов реквизитов должен быть увеличен с </w:t>
      </w:r>
      <w:r w:rsidR="008624FE">
        <w:rPr>
          <w:rFonts w:ascii="Times New Roman" w:hAnsi="Times New Roman" w:cs="Times New Roman"/>
          <w:sz w:val="28"/>
          <w:szCs w:val="28"/>
        </w:rPr>
        <w:t xml:space="preserve">таким расчетом, чтобы реальное </w:t>
      </w:r>
      <w:r w:rsidRPr="00F3661B">
        <w:rPr>
          <w:rFonts w:ascii="Times New Roman" w:hAnsi="Times New Roman" w:cs="Times New Roman"/>
          <w:sz w:val="28"/>
          <w:szCs w:val="28"/>
        </w:rPr>
        <w:t>отображение объектов диаграммы соответствовало зна</w:t>
      </w:r>
      <w:r w:rsidR="008624FE">
        <w:rPr>
          <w:rFonts w:ascii="Times New Roman" w:hAnsi="Times New Roman" w:cs="Times New Roman"/>
          <w:sz w:val="28"/>
          <w:szCs w:val="28"/>
        </w:rPr>
        <w:t xml:space="preserve">чениям, указанным в таблице. В </w:t>
      </w:r>
      <w:r w:rsidRPr="00F3661B">
        <w:rPr>
          <w:rFonts w:ascii="Times New Roman" w:hAnsi="Times New Roman" w:cs="Times New Roman"/>
          <w:sz w:val="28"/>
          <w:szCs w:val="28"/>
        </w:rPr>
        <w:t>таблицах не должно быть более 4 строк и 4 столбцов</w:t>
      </w:r>
      <w:r w:rsidR="008624FE">
        <w:rPr>
          <w:rFonts w:ascii="Times New Roman" w:hAnsi="Times New Roman" w:cs="Times New Roman"/>
          <w:sz w:val="28"/>
          <w:szCs w:val="28"/>
        </w:rPr>
        <w:t xml:space="preserve"> — в противном случае данные в </w:t>
      </w:r>
      <w:r w:rsidRPr="00F3661B">
        <w:rPr>
          <w:rFonts w:ascii="Times New Roman" w:hAnsi="Times New Roman" w:cs="Times New Roman"/>
          <w:sz w:val="28"/>
          <w:szCs w:val="28"/>
        </w:rPr>
        <w:t>таблице будет просто невозможно увидеть. Ячейки с названиями строк и столбцов и наиболее значимые данные рекомендуется выделять цветом.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Табличная информация вставляется в материалы как та</w:t>
      </w:r>
      <w:r w:rsidR="008624FE">
        <w:rPr>
          <w:rFonts w:ascii="Times New Roman" w:hAnsi="Times New Roman" w:cs="Times New Roman"/>
          <w:sz w:val="28"/>
          <w:szCs w:val="28"/>
        </w:rPr>
        <w:t xml:space="preserve">блица текстового процессора MS </w:t>
      </w:r>
      <w:r w:rsidRPr="00F3661B">
        <w:rPr>
          <w:rFonts w:ascii="Times New Roman" w:hAnsi="Times New Roman" w:cs="Times New Roman"/>
          <w:sz w:val="28"/>
          <w:szCs w:val="28"/>
        </w:rPr>
        <w:t>Word или табличного процессора MS Excel. При</w:t>
      </w:r>
      <w:r w:rsidR="008624FE">
        <w:rPr>
          <w:rFonts w:ascii="Times New Roman" w:hAnsi="Times New Roman" w:cs="Times New Roman"/>
          <w:sz w:val="28"/>
          <w:szCs w:val="28"/>
        </w:rPr>
        <w:t xml:space="preserve"> вставке таблицы как объекта и </w:t>
      </w:r>
      <w:r w:rsidRPr="00F3661B">
        <w:rPr>
          <w:rFonts w:ascii="Times New Roman" w:hAnsi="Times New Roman" w:cs="Times New Roman"/>
          <w:sz w:val="28"/>
          <w:szCs w:val="28"/>
        </w:rPr>
        <w:t>пропорциональном изменении ее размера реальный отображаемый размер шрифта д</w:t>
      </w:r>
      <w:r w:rsidR="008624FE">
        <w:rPr>
          <w:rFonts w:ascii="Times New Roman" w:hAnsi="Times New Roman" w:cs="Times New Roman"/>
          <w:sz w:val="28"/>
          <w:szCs w:val="28"/>
        </w:rPr>
        <w:t xml:space="preserve">олжен </w:t>
      </w:r>
      <w:r w:rsidRPr="00F3661B">
        <w:rPr>
          <w:rFonts w:ascii="Times New Roman" w:hAnsi="Times New Roman" w:cs="Times New Roman"/>
          <w:sz w:val="28"/>
          <w:szCs w:val="28"/>
        </w:rPr>
        <w:t>быть не менее 18 pt. Таблицы и диаграммы размеща</w:t>
      </w:r>
      <w:r w:rsidR="008624FE">
        <w:rPr>
          <w:rFonts w:ascii="Times New Roman" w:hAnsi="Times New Roman" w:cs="Times New Roman"/>
          <w:sz w:val="28"/>
          <w:szCs w:val="28"/>
        </w:rPr>
        <w:t xml:space="preserve">ются на светлом или белом фоне. </w:t>
      </w:r>
      <w:r w:rsidRPr="00F3661B">
        <w:rPr>
          <w:rFonts w:ascii="Times New Roman" w:hAnsi="Times New Roman" w:cs="Times New Roman"/>
          <w:sz w:val="28"/>
          <w:szCs w:val="28"/>
        </w:rPr>
        <w:t>Если Вы предпочитаете воспользоваться помощью опера</w:t>
      </w:r>
      <w:r w:rsidR="008624FE">
        <w:rPr>
          <w:rFonts w:ascii="Times New Roman" w:hAnsi="Times New Roman" w:cs="Times New Roman"/>
          <w:sz w:val="28"/>
          <w:szCs w:val="28"/>
        </w:rPr>
        <w:t xml:space="preserve">тора (что тоже возможно), а не </w:t>
      </w:r>
      <w:r w:rsidRPr="00F3661B">
        <w:rPr>
          <w:rFonts w:ascii="Times New Roman" w:hAnsi="Times New Roman" w:cs="Times New Roman"/>
          <w:sz w:val="28"/>
          <w:szCs w:val="28"/>
        </w:rPr>
        <w:t>листать слайды самостоятельно, очень полезно предусмот</w:t>
      </w:r>
      <w:r w:rsidR="008624FE">
        <w:rPr>
          <w:rFonts w:ascii="Times New Roman" w:hAnsi="Times New Roman" w:cs="Times New Roman"/>
          <w:sz w:val="28"/>
          <w:szCs w:val="28"/>
        </w:rPr>
        <w:t xml:space="preserve">реть ссылки на слайды в тексте </w:t>
      </w:r>
      <w:r w:rsidRPr="00F3661B">
        <w:rPr>
          <w:rFonts w:ascii="Times New Roman" w:hAnsi="Times New Roman" w:cs="Times New Roman"/>
          <w:sz w:val="28"/>
          <w:szCs w:val="28"/>
        </w:rPr>
        <w:t>11доклада ("Следующий слайд, пожалуйста...").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Заключительный слайд презентации, содержащий текст «Спасибо за внимание» или </w:t>
      </w:r>
      <w:r w:rsidR="008624FE">
        <w:rPr>
          <w:rFonts w:ascii="Times New Roman" w:hAnsi="Times New Roman" w:cs="Times New Roman"/>
          <w:sz w:val="28"/>
          <w:szCs w:val="28"/>
        </w:rPr>
        <w:t>«</w:t>
      </w:r>
      <w:r w:rsidRPr="00F3661B">
        <w:rPr>
          <w:rFonts w:ascii="Times New Roman" w:hAnsi="Times New Roman" w:cs="Times New Roman"/>
          <w:sz w:val="28"/>
          <w:szCs w:val="28"/>
        </w:rPr>
        <w:t xml:space="preserve">Конец», вряд ли приемлем для презентации, сопровождающей публичное выступление, поскольку завершение показа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слайдов еще не является </w:t>
      </w:r>
      <w:r w:rsidR="008624FE">
        <w:rPr>
          <w:rFonts w:ascii="Times New Roman" w:hAnsi="Times New Roman" w:cs="Times New Roman"/>
          <w:sz w:val="28"/>
          <w:szCs w:val="28"/>
        </w:rPr>
        <w:t xml:space="preserve">завершением выступления. Кроме </w:t>
      </w:r>
      <w:r w:rsidRPr="00F3661B">
        <w:rPr>
          <w:rFonts w:ascii="Times New Roman" w:hAnsi="Times New Roman" w:cs="Times New Roman"/>
          <w:sz w:val="28"/>
          <w:szCs w:val="28"/>
        </w:rPr>
        <w:t xml:space="preserve">того, такие слайды, так же как и слайд «Вопросы?», дублируют устное сообщение.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Оптимальным вариантом представляется повторение первого слайда в конце резентации, поскольку это дает возможность еще раз напомнить слушателям тему выступления и имя докладчика и либо перейти к вопроса</w:t>
      </w:r>
      <w:r w:rsidR="008624FE">
        <w:rPr>
          <w:rFonts w:ascii="Times New Roman" w:hAnsi="Times New Roman" w:cs="Times New Roman"/>
          <w:sz w:val="28"/>
          <w:szCs w:val="28"/>
        </w:rPr>
        <w:t xml:space="preserve">м, либо завершить выступление. </w:t>
      </w:r>
      <w:r w:rsidRPr="00F3661B">
        <w:rPr>
          <w:rFonts w:ascii="Times New Roman" w:hAnsi="Times New Roman" w:cs="Times New Roman"/>
          <w:sz w:val="28"/>
          <w:szCs w:val="28"/>
        </w:rPr>
        <w:t>Для показа файл презентации необходимо сохранить в формате «Демонстрация PowerP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int» (Файл — Сохранить как — Тип файла</w:t>
      </w:r>
      <w:r w:rsidR="008624FE">
        <w:rPr>
          <w:rFonts w:ascii="Times New Roman" w:hAnsi="Times New Roman" w:cs="Times New Roman"/>
          <w:sz w:val="28"/>
          <w:szCs w:val="28"/>
        </w:rPr>
        <w:t xml:space="preserve"> — Демонстрация PowerPоint). В </w:t>
      </w:r>
      <w:r w:rsidRPr="00F3661B">
        <w:rPr>
          <w:rFonts w:ascii="Times New Roman" w:hAnsi="Times New Roman" w:cs="Times New Roman"/>
          <w:sz w:val="28"/>
          <w:szCs w:val="28"/>
        </w:rPr>
        <w:t xml:space="preserve">этом случае презентация автоматически открывается </w:t>
      </w:r>
      <w:r w:rsidR="008624FE">
        <w:rPr>
          <w:rFonts w:ascii="Times New Roman" w:hAnsi="Times New Roman" w:cs="Times New Roman"/>
          <w:sz w:val="28"/>
          <w:szCs w:val="28"/>
        </w:rPr>
        <w:t xml:space="preserve">в режиме полноэкранного показа </w:t>
      </w:r>
      <w:r w:rsidRPr="00F3661B">
        <w:rPr>
          <w:rFonts w:ascii="Times New Roman" w:hAnsi="Times New Roman" w:cs="Times New Roman"/>
          <w:sz w:val="28"/>
          <w:szCs w:val="28"/>
        </w:rPr>
        <w:t xml:space="preserve">(slideshow) и слушатели избавлены как от вида рабочего </w:t>
      </w:r>
      <w:r w:rsidR="008624FE">
        <w:rPr>
          <w:rFonts w:ascii="Times New Roman" w:hAnsi="Times New Roman" w:cs="Times New Roman"/>
          <w:sz w:val="28"/>
          <w:szCs w:val="28"/>
        </w:rPr>
        <w:t xml:space="preserve">окна программы PowerPoint, так </w:t>
      </w:r>
      <w:r w:rsidRPr="00F3661B">
        <w:rPr>
          <w:rFonts w:ascii="Times New Roman" w:hAnsi="Times New Roman" w:cs="Times New Roman"/>
          <w:sz w:val="28"/>
          <w:szCs w:val="28"/>
        </w:rPr>
        <w:t>и от потерь времени в начале показа презентации.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После подготовки презентации полезно проконтролировать себя вопросами: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удалось ли достичь конечной цели презентации (что удалось определить, объяснить, предложить или продемонстрировать с помощью нее?);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к каким особенностям объекта презентации удалось привлечь внимание аудитории?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не отвлекает ли созданная презентация от устного выступления?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Критерии оценки презентации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Критерии оценки Содержание оценки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Содержательный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критерийправильный выбор темы, знание предмета и свободное владение текстом, </w:t>
      </w:r>
      <w:r>
        <w:rPr>
          <w:rFonts w:ascii="Times New Roman" w:hAnsi="Times New Roman" w:cs="Times New Roman"/>
          <w:sz w:val="28"/>
          <w:szCs w:val="28"/>
        </w:rPr>
        <w:t>грамотное использование научной</w:t>
      </w:r>
      <w:r w:rsidR="00F3661B" w:rsidRPr="00F3661B">
        <w:rPr>
          <w:rFonts w:ascii="Times New Roman" w:hAnsi="Times New Roman" w:cs="Times New Roman"/>
          <w:sz w:val="28"/>
          <w:szCs w:val="28"/>
        </w:rPr>
        <w:t>терминологии, импровизация, речевой этикет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2. Логический критерий стройное логико-композиционное построение речи, доказательность, аргументированность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 xml:space="preserve">Речевой критерий  использование языковых (метафоры, фразеологизмы, пословицы, поговорки и т.д.) и неязыковых (поза, манеры и пр.) средств выразительности; фонетическая организация речи, </w:t>
      </w:r>
      <w:proofErr w:type="gramEnd"/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правильность ударения, четкая дикция, логические ударения</w:t>
      </w:r>
      <w:r w:rsidR="008624FE">
        <w:rPr>
          <w:rFonts w:ascii="Times New Roman" w:hAnsi="Times New Roman" w:cs="Times New Roman"/>
          <w:sz w:val="28"/>
          <w:szCs w:val="28"/>
        </w:rPr>
        <w:t>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4. Психологический </w:t>
      </w:r>
      <w:r w:rsidR="008624FE">
        <w:rPr>
          <w:rFonts w:ascii="Times New Roman" w:hAnsi="Times New Roman" w:cs="Times New Roman"/>
          <w:sz w:val="28"/>
          <w:szCs w:val="28"/>
        </w:rPr>
        <w:t xml:space="preserve">критерий </w:t>
      </w:r>
      <w:r w:rsidRPr="00F3661B">
        <w:rPr>
          <w:rFonts w:ascii="Times New Roman" w:hAnsi="Times New Roman" w:cs="Times New Roman"/>
          <w:sz w:val="28"/>
          <w:szCs w:val="28"/>
        </w:rPr>
        <w:t xml:space="preserve">взаимодействие с аудиторией (прямая и обратная связь), </w:t>
      </w:r>
      <w:r w:rsidR="008624FE">
        <w:rPr>
          <w:rFonts w:ascii="Times New Roman" w:hAnsi="Times New Roman" w:cs="Times New Roman"/>
          <w:sz w:val="28"/>
          <w:szCs w:val="28"/>
        </w:rPr>
        <w:t>з</w:t>
      </w:r>
      <w:r w:rsidRPr="00F3661B">
        <w:rPr>
          <w:rFonts w:ascii="Times New Roman" w:hAnsi="Times New Roman" w:cs="Times New Roman"/>
          <w:sz w:val="28"/>
          <w:szCs w:val="28"/>
        </w:rPr>
        <w:t>нание и учет законов восприятия речи, использование различных приемов привлечения и активизации внимания</w:t>
      </w:r>
    </w:p>
    <w:p w:rsidR="00F3661B" w:rsidRPr="00F3661B" w:rsidRDefault="008624FE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Критерий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соблюдения дизайн-эргономических </w:t>
      </w:r>
      <w:r>
        <w:rPr>
          <w:rFonts w:ascii="Times New Roman" w:hAnsi="Times New Roman" w:cs="Times New Roman"/>
          <w:sz w:val="28"/>
          <w:szCs w:val="28"/>
        </w:rPr>
        <w:t xml:space="preserve">требований к компьютерной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презентациисоблюдены требования к первому и последним слайдам, прослеживается обоснованная последовательность слайдов и информации на слай</w:t>
      </w:r>
      <w:r>
        <w:rPr>
          <w:rFonts w:ascii="Times New Roman" w:hAnsi="Times New Roman" w:cs="Times New Roman"/>
          <w:sz w:val="28"/>
          <w:szCs w:val="28"/>
        </w:rPr>
        <w:t xml:space="preserve">дах, необходимое и достаточное </w:t>
      </w:r>
      <w:r w:rsidR="00F3661B" w:rsidRPr="00F3661B">
        <w:rPr>
          <w:rFonts w:ascii="Times New Roman" w:hAnsi="Times New Roman" w:cs="Times New Roman"/>
          <w:sz w:val="28"/>
          <w:szCs w:val="28"/>
        </w:rPr>
        <w:t>количество фото- и виде</w:t>
      </w:r>
      <w:r>
        <w:rPr>
          <w:rFonts w:ascii="Times New Roman" w:hAnsi="Times New Roman" w:cs="Times New Roman"/>
          <w:sz w:val="28"/>
          <w:szCs w:val="28"/>
        </w:rPr>
        <w:t xml:space="preserve">оматериалов, учет особенностей </w:t>
      </w:r>
      <w:r w:rsidR="00F3661B" w:rsidRPr="00F3661B">
        <w:rPr>
          <w:rFonts w:ascii="Times New Roman" w:hAnsi="Times New Roman" w:cs="Times New Roman"/>
          <w:sz w:val="28"/>
          <w:szCs w:val="28"/>
        </w:rPr>
        <w:t>восприятия графическо</w:t>
      </w:r>
      <w:r>
        <w:rPr>
          <w:rFonts w:ascii="Times New Roman" w:hAnsi="Times New Roman" w:cs="Times New Roman"/>
          <w:sz w:val="28"/>
          <w:szCs w:val="28"/>
        </w:rPr>
        <w:t xml:space="preserve">й (иллюстративной) информации, </w:t>
      </w:r>
      <w:r w:rsidR="00F3661B" w:rsidRPr="00F3661B">
        <w:rPr>
          <w:rFonts w:ascii="Times New Roman" w:hAnsi="Times New Roman" w:cs="Times New Roman"/>
          <w:sz w:val="28"/>
          <w:szCs w:val="28"/>
        </w:rPr>
        <w:t>корректное сочетание фона и графики, диз</w:t>
      </w:r>
      <w:r>
        <w:rPr>
          <w:rFonts w:ascii="Times New Roman" w:hAnsi="Times New Roman" w:cs="Times New Roman"/>
          <w:sz w:val="28"/>
          <w:szCs w:val="28"/>
        </w:rPr>
        <w:t xml:space="preserve">айн презентации не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противоречит ее содержанию,</w:t>
      </w:r>
      <w:r>
        <w:rPr>
          <w:rFonts w:ascii="Times New Roman" w:hAnsi="Times New Roman" w:cs="Times New Roman"/>
          <w:sz w:val="28"/>
          <w:szCs w:val="28"/>
        </w:rPr>
        <w:t xml:space="preserve"> грамотное соотнесение устного </w:t>
      </w:r>
      <w:r w:rsidR="00F3661B" w:rsidRPr="00F3661B">
        <w:rPr>
          <w:rFonts w:ascii="Times New Roman" w:hAnsi="Times New Roman" w:cs="Times New Roman"/>
          <w:sz w:val="28"/>
          <w:szCs w:val="28"/>
        </w:rPr>
        <w:t>выступления и компьютерного сопровождения, общее впечатление от мультимедийной презентации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756D6" w:rsidRDefault="00D756D6" w:rsidP="001E68B3">
      <w:pPr>
        <w:spacing w:after="0" w:line="360" w:lineRule="auto"/>
        <w:ind w:right="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B" w:rsidRPr="008624FE" w:rsidRDefault="00F3661B" w:rsidP="008624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4FE">
        <w:rPr>
          <w:rFonts w:ascii="Times New Roman" w:hAnsi="Times New Roman" w:cs="Times New Roman"/>
          <w:b/>
          <w:sz w:val="28"/>
          <w:szCs w:val="28"/>
        </w:rPr>
        <w:t>3.</w:t>
      </w:r>
      <w:r w:rsidR="008624FE">
        <w:rPr>
          <w:rFonts w:ascii="Times New Roman" w:hAnsi="Times New Roman" w:cs="Times New Roman"/>
          <w:b/>
          <w:sz w:val="28"/>
          <w:szCs w:val="28"/>
        </w:rPr>
        <w:t>2</w:t>
      </w:r>
      <w:r w:rsidRPr="008624FE">
        <w:rPr>
          <w:rFonts w:ascii="Times New Roman" w:hAnsi="Times New Roman" w:cs="Times New Roman"/>
          <w:b/>
          <w:sz w:val="28"/>
          <w:szCs w:val="28"/>
        </w:rPr>
        <w:t>.Требования к сообщению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Регламент устного публичного выступления – не более 10 минут.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Искусство устного выступления состоит не только в отлич</w:t>
      </w:r>
      <w:r w:rsidR="008624FE">
        <w:rPr>
          <w:rFonts w:ascii="Times New Roman" w:hAnsi="Times New Roman" w:cs="Times New Roman"/>
          <w:sz w:val="28"/>
          <w:szCs w:val="28"/>
        </w:rPr>
        <w:t xml:space="preserve">ном знании предмета речи, но и </w:t>
      </w:r>
      <w:r w:rsidRPr="00F3661B">
        <w:rPr>
          <w:rFonts w:ascii="Times New Roman" w:hAnsi="Times New Roman" w:cs="Times New Roman"/>
          <w:sz w:val="28"/>
          <w:szCs w:val="28"/>
        </w:rPr>
        <w:t>в умении преподнести свои мысли и убеждения правильн</w:t>
      </w:r>
      <w:r w:rsidR="008624FE">
        <w:rPr>
          <w:rFonts w:ascii="Times New Roman" w:hAnsi="Times New Roman" w:cs="Times New Roman"/>
          <w:sz w:val="28"/>
          <w:szCs w:val="28"/>
        </w:rPr>
        <w:t xml:space="preserve">о и упорядоченно, красноречиво </w:t>
      </w:r>
      <w:r w:rsidRPr="00F3661B">
        <w:rPr>
          <w:rFonts w:ascii="Times New Roman" w:hAnsi="Times New Roman" w:cs="Times New Roman"/>
          <w:sz w:val="28"/>
          <w:szCs w:val="28"/>
        </w:rPr>
        <w:t>и увлекательно.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Любое устное выступление должно удовлетворять трем основным критериям, которые в конечном итоге и приводят к успеху: э</w:t>
      </w:r>
      <w:r w:rsidR="008624FE">
        <w:rPr>
          <w:rFonts w:ascii="Times New Roman" w:hAnsi="Times New Roman" w:cs="Times New Roman"/>
          <w:sz w:val="28"/>
          <w:szCs w:val="28"/>
        </w:rPr>
        <w:t xml:space="preserve">то критерий правильности, т.е. </w:t>
      </w:r>
      <w:r w:rsidRPr="00F3661B">
        <w:rPr>
          <w:rFonts w:ascii="Times New Roman" w:hAnsi="Times New Roman" w:cs="Times New Roman"/>
          <w:sz w:val="28"/>
          <w:szCs w:val="28"/>
        </w:rPr>
        <w:t>соответствия языковым нормам, критерий смысловой а</w:t>
      </w:r>
      <w:r w:rsidR="008624FE">
        <w:rPr>
          <w:rFonts w:ascii="Times New Roman" w:hAnsi="Times New Roman" w:cs="Times New Roman"/>
          <w:sz w:val="28"/>
          <w:szCs w:val="28"/>
        </w:rPr>
        <w:t xml:space="preserve">декватности, т.е. соответствия </w:t>
      </w:r>
      <w:r w:rsidRPr="00F3661B">
        <w:rPr>
          <w:rFonts w:ascii="Times New Roman" w:hAnsi="Times New Roman" w:cs="Times New Roman"/>
          <w:sz w:val="28"/>
          <w:szCs w:val="28"/>
        </w:rPr>
        <w:t>содержания выступления реальности, и критерий эф</w:t>
      </w:r>
      <w:r w:rsidR="008624FE">
        <w:rPr>
          <w:rFonts w:ascii="Times New Roman" w:hAnsi="Times New Roman" w:cs="Times New Roman"/>
          <w:sz w:val="28"/>
          <w:szCs w:val="28"/>
        </w:rPr>
        <w:t xml:space="preserve">фективности, т.е. соответствия </w:t>
      </w:r>
      <w:r w:rsidRPr="00F3661B">
        <w:rPr>
          <w:rFonts w:ascii="Times New Roman" w:hAnsi="Times New Roman" w:cs="Times New Roman"/>
          <w:sz w:val="28"/>
          <w:szCs w:val="28"/>
        </w:rPr>
        <w:t>достигнутых результатов поставленной цели.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Работу по подготовке устного выступления можно разделить на два основных этапа: докоммуникативный этап (подготовка высту</w:t>
      </w:r>
      <w:r w:rsidR="008624FE">
        <w:rPr>
          <w:rFonts w:ascii="Times New Roman" w:hAnsi="Times New Roman" w:cs="Times New Roman"/>
          <w:sz w:val="28"/>
          <w:szCs w:val="28"/>
        </w:rPr>
        <w:t xml:space="preserve">пления) и коммуникативный этап </w:t>
      </w:r>
      <w:r w:rsidRPr="00F3661B">
        <w:rPr>
          <w:rFonts w:ascii="Times New Roman" w:hAnsi="Times New Roman" w:cs="Times New Roman"/>
          <w:sz w:val="28"/>
          <w:szCs w:val="28"/>
        </w:rPr>
        <w:t>(взаимодействие с аудиторией).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Работа по подготовке устного выступления начинается с формулировки темы.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Лучше всего тему сформулировать таким образом, чтобы ее первое слово обозначало наименование полученного в ходе выполнения проекта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научного результата (например, «Технология изготовления…», «Модель развития…», «Система управления…», «Методика выявления…» и пр.). Тема выступления не должна быть перегруженной, нельзя "объять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необъятное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", охват большого количества вопросов приведет к их беглому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перечислению, к декларативности вместо глубокого анализа. Неудачные формулировки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лишком длинные или слишком краткие и общие, очень банальные и скучные, не содержащие проблемы, оторванные от дальнейшего текста и т.д. Само выступление должно состоять из трех частей – вступления (10-15% общего времени), основной части (60-70%) и заключения (20-25%).Вступление включает в себя представление авто</w:t>
      </w:r>
      <w:r w:rsidR="00BC6921">
        <w:rPr>
          <w:rFonts w:ascii="Times New Roman" w:hAnsi="Times New Roman" w:cs="Times New Roman"/>
          <w:sz w:val="28"/>
          <w:szCs w:val="28"/>
        </w:rPr>
        <w:t xml:space="preserve">ров (фамилия, имя отчество, при </w:t>
      </w:r>
      <w:r w:rsidRPr="00F3661B">
        <w:rPr>
          <w:rFonts w:ascii="Times New Roman" w:hAnsi="Times New Roman" w:cs="Times New Roman"/>
          <w:sz w:val="28"/>
          <w:szCs w:val="28"/>
        </w:rPr>
        <w:t xml:space="preserve">необходимости место учебы/работы, статус), название доклада, расшифровку подзаголовка с целью точного определения содержания выступления, четкое определение стержневой идеи. Стержневая идея проекта понимается как основной тезис,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ключевое</w:t>
      </w:r>
      <w:proofErr w:type="gramEnd"/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положение. Стержневая идея дает возможность задать определенную тональность выступлению. Сформулировать основной тезис означает ответить на вопрос, зачем говорить (цель) и о чем говорить (средства достижения цели).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Требования к основному тезису выступления: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фраза должна утверждать главную мысль и соответствовать цели выступления;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-  суждение должно быть кратким, ясным, легко </w:t>
      </w:r>
      <w:r w:rsidR="008624FE">
        <w:rPr>
          <w:rFonts w:ascii="Times New Roman" w:hAnsi="Times New Roman" w:cs="Times New Roman"/>
          <w:sz w:val="28"/>
          <w:szCs w:val="28"/>
        </w:rPr>
        <w:t xml:space="preserve">удерживаться в кратковременной </w:t>
      </w:r>
      <w:r w:rsidRPr="00F3661B">
        <w:rPr>
          <w:rFonts w:ascii="Times New Roman" w:hAnsi="Times New Roman" w:cs="Times New Roman"/>
          <w:sz w:val="28"/>
          <w:szCs w:val="28"/>
        </w:rPr>
        <w:t>памяти;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мысль должна пониматься однозначно, не заключать в себе противоречия.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В речи может быть несколько стержневых идей, но не более трех.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Самая частая ошибка в начале речи – либо извиняться, либо заявлять о своей неопытности. Результатом вступления должны быть заинтересованность слушателей, внимание и расположенность </w:t>
      </w:r>
      <w:r w:rsidR="008624FE">
        <w:rPr>
          <w:rFonts w:ascii="Times New Roman" w:hAnsi="Times New Roman" w:cs="Times New Roman"/>
          <w:sz w:val="28"/>
          <w:szCs w:val="28"/>
        </w:rPr>
        <w:t xml:space="preserve">к презентатору и будущей теме. </w:t>
      </w:r>
      <w:r w:rsidRPr="00F3661B">
        <w:rPr>
          <w:rFonts w:ascii="Times New Roman" w:hAnsi="Times New Roman" w:cs="Times New Roman"/>
          <w:sz w:val="28"/>
          <w:szCs w:val="28"/>
        </w:rPr>
        <w:t xml:space="preserve">К аргументации в пользу стержневой идеи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проекта можно привлекать фот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, видеофрагметы, аудиозаписи, фактологический материал. Цифровые данные для облегчения восприятия лучше демонстрировать посредством таблиц и графиков, а не злоупотреблять их зачитыванием. Лучше всего, когда в устном выступлении количество цифрового материала ограничено, на него лучше ссылаться, а не приводить полностью, так как обилие цифр скорее утомляет слушателей, нежели вызывает интерес.План развития основной части должен быть ясным. Должно быть отобрано оптимальное количество фактов и необходимых примеров.В научном выступлении принято такое употребление форм слов: чаще используютсяглаголы настоящего времени во «вневременном» значении, возвратные и безличные глаголы, преобладание форм 3-го лица глагола, форм несовершенного вида, используются неопределенно-личные предложения. Перед тем как использовать в своей презентации корпоративный и специализированный жаргон или термины, вы должны быть уверены, что аудитория поймет, о чем вы говорите.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Если использование специальных терминов и слов, которые часть аудитории может не понять, необходимо, то постарайтесь дать краткую</w:t>
      </w:r>
      <w:r w:rsidR="00BC6921">
        <w:rPr>
          <w:rFonts w:ascii="Times New Roman" w:hAnsi="Times New Roman" w:cs="Times New Roman"/>
          <w:sz w:val="28"/>
          <w:szCs w:val="28"/>
        </w:rPr>
        <w:t xml:space="preserve"> характеристику каждому из них, </w:t>
      </w:r>
      <w:r w:rsidRPr="00F3661B">
        <w:rPr>
          <w:rFonts w:ascii="Times New Roman" w:hAnsi="Times New Roman" w:cs="Times New Roman"/>
          <w:sz w:val="28"/>
          <w:szCs w:val="28"/>
        </w:rPr>
        <w:t>когда употребляете их в процессе презентации впервые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амые частые ошибки в основной ч</w:t>
      </w:r>
      <w:r w:rsidR="00BC6921">
        <w:rPr>
          <w:rFonts w:ascii="Times New Roman" w:hAnsi="Times New Roman" w:cs="Times New Roman"/>
          <w:sz w:val="28"/>
          <w:szCs w:val="28"/>
        </w:rPr>
        <w:t xml:space="preserve">асти доклада - выход за пределы </w:t>
      </w:r>
      <w:r w:rsidRPr="00F3661B">
        <w:rPr>
          <w:rFonts w:ascii="Times New Roman" w:hAnsi="Times New Roman" w:cs="Times New Roman"/>
          <w:sz w:val="28"/>
          <w:szCs w:val="28"/>
        </w:rPr>
        <w:t xml:space="preserve">рассматриваемых вопросов, перекрывание пунктов плана, усложнение отдельных положений речи, а также перегрузка текста теоретическими рассуждениями, обилие затронутых вопросов (декларативность, бездоказательность), отсутствие связи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 xml:space="preserve">между частями выступления, несоразмерность частей выступления (затянутое вступление, </w:t>
      </w:r>
      <w:proofErr w:type="gramEnd"/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скомканность основных положений, заключения)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 заключении необходимо сформулировать выводы, которые следуют из основной идеи (идей) выступления. Правильно построенное заключение способствует хорошему впечатлению от выступления в целом. В заключении имеет смысл повторить стержневую идею и, кроме того, вновь (в кратком виде)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вернуться к тем моментам основной части, которые вызвали интерес слушателей. Закончить выступление можно решительным заявлением. Вступление и заключение требуют обязательной подготовки, их труднее всего создавать на ходу.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Психологи доказали, что лучше всего запоминается сказанное в начале и в конце сообщения ("закон края"), поэтому вступление должно привлечь внимание слушателей, заинтересовать их, подготовить к восприятию темы, ввести в нее (не вступление важно само по себе, а его соотнесение с остальными частями), а заключение должно обобщить в сжатом виде все сказанное, усилить и сгустить основную мысль, оно должно быть таким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, "чтобы слушатели почувствовали, что дальше говорить </w:t>
      </w:r>
      <w:r w:rsidR="00BC6921">
        <w:rPr>
          <w:rFonts w:ascii="Times New Roman" w:hAnsi="Times New Roman" w:cs="Times New Roman"/>
          <w:sz w:val="28"/>
          <w:szCs w:val="28"/>
        </w:rPr>
        <w:t>нечего".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В ключевых высказываниях следует испо</w:t>
      </w:r>
      <w:r w:rsidR="00BC6921">
        <w:rPr>
          <w:rFonts w:ascii="Times New Roman" w:hAnsi="Times New Roman" w:cs="Times New Roman"/>
          <w:sz w:val="28"/>
          <w:szCs w:val="28"/>
        </w:rPr>
        <w:t xml:space="preserve">льзовать фразы, программирующие </w:t>
      </w:r>
      <w:r w:rsidRPr="00F3661B">
        <w:rPr>
          <w:rFonts w:ascii="Times New Roman" w:hAnsi="Times New Roman" w:cs="Times New Roman"/>
          <w:sz w:val="28"/>
          <w:szCs w:val="28"/>
        </w:rPr>
        <w:t>заинтересованность. Вот некоторые обороты, способствующие повышению интереса: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«Это Вам позволит…»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«Благодаря этому вы получите…»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«Это позволит избежать…»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- «Это повышает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Ваши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…»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«Это дает Вам дополнительно…»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«Это делает вас…»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- «За счет этого вы можете…»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После подготовки текста / плана выступления полезно проконтролировать </w:t>
      </w:r>
      <w:r w:rsidR="00BC6921">
        <w:rPr>
          <w:rFonts w:ascii="Times New Roman" w:hAnsi="Times New Roman" w:cs="Times New Roman"/>
          <w:sz w:val="28"/>
          <w:szCs w:val="28"/>
        </w:rPr>
        <w:t xml:space="preserve">себя </w:t>
      </w:r>
      <w:r w:rsidRPr="00F3661B">
        <w:rPr>
          <w:rFonts w:ascii="Times New Roman" w:hAnsi="Times New Roman" w:cs="Times New Roman"/>
          <w:sz w:val="28"/>
          <w:szCs w:val="28"/>
        </w:rPr>
        <w:t>вопросами: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Вызывает ли мое выступление интерес?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Достаточно ли я знаю по данному вопросу, и имеется ли у меня достаточно данных?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Смогу ли я закончить выступление в отведенное время?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Соответствует ли мое выступление уровню моих знаний и опыту?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При подготовке к выступлению необходимо выбрать способ выступления: устное изложение с опорой на конспект (опорой могут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также служить заранее подготовленные слайды) или чтение подготовленного текста. Отметим, однако, что чтение заранее написанного текста значительно уменьшает влияние выступления на аудиторию. Запоминание написанного текста заметно сковывает выступающего и привязывает к заранее составленному плану, не давая возможности откликаться на реакцию аудитории.Общеизвестно, что бесстрастная и вялая речь не</w:t>
      </w:r>
      <w:r w:rsidR="00BC6921">
        <w:rPr>
          <w:rFonts w:ascii="Times New Roman" w:hAnsi="Times New Roman" w:cs="Times New Roman"/>
          <w:sz w:val="28"/>
          <w:szCs w:val="28"/>
        </w:rPr>
        <w:t xml:space="preserve"> вызывает отклика у слушателей, </w:t>
      </w:r>
      <w:r w:rsidRPr="00F3661B">
        <w:rPr>
          <w:rFonts w:ascii="Times New Roman" w:hAnsi="Times New Roman" w:cs="Times New Roman"/>
          <w:sz w:val="28"/>
          <w:szCs w:val="28"/>
        </w:rPr>
        <w:t xml:space="preserve">какой бы интересной и важной темы она ни касалась. И наоборот, иной раз даже не совсем складное выступление может затронуть аудиторию, если оратор говорит об актуальной проблеме, если аудитория чувствует компетентность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выступающего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. Яркая, энергичная речь, отражающая увлеченность оратора, его уверенность, обладает значительной внушающей силой.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Кроме того, установлено, что короткие фразы легче воспринимаются на слух, чем длинные. Лишь половина взрослых людей в состоянии понять фразу, содержащую более тринадцати слов. А третья часть всех людей, слушая четырнадцатое и последующие слова одного предложения, вообще забывают его начало. Необходимо избегать сложных предложений, причастных и деепричастных оборотов. Излагая сложный вопрос, нужно постараться передать информацию по частям.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Пауза</w:t>
      </w:r>
      <w:r w:rsidR="00122004">
        <w:rPr>
          <w:rFonts w:ascii="Times New Roman" w:hAnsi="Times New Roman" w:cs="Times New Roman"/>
          <w:sz w:val="28"/>
          <w:szCs w:val="28"/>
        </w:rPr>
        <w:t xml:space="preserve">, </w:t>
      </w:r>
      <w:r w:rsidRPr="00F3661B">
        <w:rPr>
          <w:rFonts w:ascii="Times New Roman" w:hAnsi="Times New Roman" w:cs="Times New Roman"/>
          <w:sz w:val="28"/>
          <w:szCs w:val="28"/>
        </w:rPr>
        <w:t xml:space="preserve"> в устной речи выполняет ту же роль, что знаки препинания в письменной. После сложных выводов или длинных предложений необходимо сделать паузу, чтобы слушатели могли вдуматься в сказанное или правильно понять сделанные выводы. Если выступающий хочет, чтобы его понимали, то не следует говорить без паузы дольше, чем пять с половиной секунд (!). Особое место в презентации проекта занимает обращение к аудитории. Известно, что обращение к собеседнику по имени создает более доверительный контекст деловой беседы. При публичном выступлении также можно использовать подобные приемы. Так, косвенными обращениями могут служить такие выражения, как «Как Вам известно», «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Уверен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, что Вас это не оставит равнодушными».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Подобные доводы к аудитории – это своеобразные высказывания, подсознательно воздействующие на волю и интересы слушателей. Выступающий показывает, что слушатели интересны ему, а это самый простой путь достижения взаимопонимания.Во время выступления важно постоянно контролировать реакцию слушателей. Внимательность и наблюдательность в сочетании с опытом позволяют оратору уловить настроение публики. Возможно, рассмотрение некоторых вопросов придется сократить или вовсе отказаться от них. Часто удачная шутка может разрядить атмосферу.</w:t>
      </w:r>
    </w:p>
    <w:p w:rsidR="00BC6921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После выступления нужно быть готовым к ответам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 возникшие у аудиториивопросы. </w:t>
      </w:r>
    </w:p>
    <w:p w:rsidR="001E68B3" w:rsidRPr="00C939CC" w:rsidRDefault="001E68B3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61B" w:rsidRPr="00BC6921" w:rsidRDefault="00BC6921" w:rsidP="00BC6921">
      <w:pPr>
        <w:spacing w:line="360" w:lineRule="auto"/>
        <w:ind w:left="170" w:right="85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F3661B" w:rsidRPr="00BC6921">
        <w:rPr>
          <w:rFonts w:ascii="Times New Roman" w:hAnsi="Times New Roman" w:cs="Times New Roman"/>
          <w:b/>
          <w:sz w:val="28"/>
          <w:szCs w:val="28"/>
        </w:rPr>
        <w:t xml:space="preserve">3 Требования к </w:t>
      </w:r>
      <w:r w:rsidR="007177E1">
        <w:rPr>
          <w:rFonts w:ascii="Times New Roman" w:hAnsi="Times New Roman" w:cs="Times New Roman"/>
          <w:b/>
          <w:sz w:val="28"/>
          <w:szCs w:val="28"/>
        </w:rPr>
        <w:t xml:space="preserve"> вычерчиванию эскизов или узлов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Порядок выполнения эскизов. Приступая к выполнению эскиза, прежде всего </w:t>
      </w:r>
      <w:r w:rsidR="00C939CC">
        <w:rPr>
          <w:rFonts w:ascii="Times New Roman" w:hAnsi="Times New Roman" w:cs="Times New Roman"/>
          <w:sz w:val="28"/>
          <w:szCs w:val="28"/>
        </w:rPr>
        <w:t xml:space="preserve">надо внимательно ознакомиться со схемой </w:t>
      </w:r>
      <w:r w:rsidR="00BC6921">
        <w:rPr>
          <w:rFonts w:ascii="Times New Roman" w:hAnsi="Times New Roman" w:cs="Times New Roman"/>
          <w:sz w:val="28"/>
          <w:szCs w:val="28"/>
        </w:rPr>
        <w:t xml:space="preserve"> или узлом</w:t>
      </w:r>
      <w:r w:rsidRPr="00F3661B">
        <w:rPr>
          <w:rFonts w:ascii="Times New Roman" w:hAnsi="Times New Roman" w:cs="Times New Roman"/>
          <w:sz w:val="28"/>
          <w:szCs w:val="28"/>
        </w:rPr>
        <w:t xml:space="preserve">: </w:t>
      </w:r>
      <w:r w:rsidR="00BC6921" w:rsidRPr="00F3661B">
        <w:rPr>
          <w:rFonts w:ascii="Times New Roman" w:hAnsi="Times New Roman" w:cs="Times New Roman"/>
          <w:sz w:val="28"/>
          <w:szCs w:val="28"/>
        </w:rPr>
        <w:t>По-возможности</w:t>
      </w:r>
      <w:r w:rsidRPr="00F3661B">
        <w:rPr>
          <w:rFonts w:ascii="Times New Roman" w:hAnsi="Times New Roman" w:cs="Times New Roman"/>
          <w:sz w:val="28"/>
          <w:szCs w:val="28"/>
        </w:rPr>
        <w:t xml:space="preserve"> выяснить ее назначение, четко уяснить о</w:t>
      </w:r>
      <w:r w:rsidR="00C939CC">
        <w:rPr>
          <w:rFonts w:ascii="Times New Roman" w:hAnsi="Times New Roman" w:cs="Times New Roman"/>
          <w:sz w:val="28"/>
          <w:szCs w:val="28"/>
        </w:rPr>
        <w:t>бщую геометрическую форму</w:t>
      </w:r>
      <w:r w:rsidRPr="00F3661B">
        <w:rPr>
          <w:rFonts w:ascii="Times New Roman" w:hAnsi="Times New Roman" w:cs="Times New Roman"/>
          <w:sz w:val="28"/>
          <w:szCs w:val="28"/>
        </w:rPr>
        <w:t xml:space="preserve">, </w:t>
      </w:r>
      <w:r w:rsidR="00C939CC">
        <w:rPr>
          <w:rFonts w:ascii="Times New Roman" w:hAnsi="Times New Roman" w:cs="Times New Roman"/>
          <w:sz w:val="28"/>
          <w:szCs w:val="28"/>
        </w:rPr>
        <w:t xml:space="preserve"> и формы</w:t>
      </w:r>
      <w:r w:rsidRPr="00F3661B">
        <w:rPr>
          <w:rFonts w:ascii="Times New Roman" w:hAnsi="Times New Roman" w:cs="Times New Roman"/>
          <w:sz w:val="28"/>
          <w:szCs w:val="28"/>
        </w:rPr>
        <w:t xml:space="preserve"> ее отдельных частей. При этом п</w:t>
      </w:r>
      <w:r w:rsidR="00C939CC">
        <w:rPr>
          <w:rFonts w:ascii="Times New Roman" w:hAnsi="Times New Roman" w:cs="Times New Roman"/>
          <w:sz w:val="28"/>
          <w:szCs w:val="28"/>
        </w:rPr>
        <w:t xml:space="preserve">олезно мысленно разделить схему </w:t>
      </w:r>
      <w:r w:rsidR="00BC6921">
        <w:rPr>
          <w:rFonts w:ascii="Times New Roman" w:hAnsi="Times New Roman" w:cs="Times New Roman"/>
          <w:sz w:val="28"/>
          <w:szCs w:val="28"/>
        </w:rPr>
        <w:t>(узел)</w:t>
      </w:r>
      <w:r w:rsidRPr="00F3661B">
        <w:rPr>
          <w:rFonts w:ascii="Times New Roman" w:hAnsi="Times New Roman" w:cs="Times New Roman"/>
          <w:sz w:val="28"/>
          <w:szCs w:val="28"/>
        </w:rPr>
        <w:t xml:space="preserve"> на части, имеющие форму простых геометрических тел.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Затем следует установить, сколько видов необходимо для полного в</w:t>
      </w:r>
      <w:r w:rsidR="00C939CC">
        <w:rPr>
          <w:rFonts w:ascii="Times New Roman" w:hAnsi="Times New Roman" w:cs="Times New Roman"/>
          <w:sz w:val="28"/>
          <w:szCs w:val="28"/>
        </w:rPr>
        <w:t>ыявления формы и размеров схемы</w:t>
      </w:r>
      <w:r w:rsidRPr="00F3661B">
        <w:rPr>
          <w:rFonts w:ascii="Times New Roman" w:hAnsi="Times New Roman" w:cs="Times New Roman"/>
          <w:sz w:val="28"/>
          <w:szCs w:val="28"/>
        </w:rPr>
        <w:t>, выбрать главный вид. Он должен давать отчетливое и наиболее пол</w:t>
      </w:r>
      <w:r w:rsidR="00C939CC">
        <w:rPr>
          <w:rFonts w:ascii="Times New Roman" w:hAnsi="Times New Roman" w:cs="Times New Roman"/>
          <w:sz w:val="28"/>
          <w:szCs w:val="28"/>
        </w:rPr>
        <w:t>ное представление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На главном виде должно быть по возможности меньше штриховых линий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омните, что число видов можно сократить, используя значки "диаметр" и "квадрат", условное</w:t>
      </w:r>
      <w:r w:rsidR="00C939CC">
        <w:rPr>
          <w:rFonts w:ascii="Times New Roman" w:hAnsi="Times New Roman" w:cs="Times New Roman"/>
          <w:sz w:val="28"/>
          <w:szCs w:val="28"/>
        </w:rPr>
        <w:t xml:space="preserve"> обозначение, толщины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</w:p>
    <w:p w:rsidR="00F3661B" w:rsidRPr="00F3661B" w:rsidRDefault="00C939CC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Строят изображения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на эскизе в такой последовательности </w:t>
      </w:r>
    </w:p>
    <w:p w:rsidR="00F3661B" w:rsidRPr="00F3661B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Чертят на листе выбранного формата внешнюю рамку и рамку, ограничивающую поле чертежа. Размечают и вычерчивают графы основной надписи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пределяют, как лучше разместить изображения на поле чертежа, и вычерчивают тонкими линиями габаритные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прямоугольники. При </w:t>
      </w:r>
      <w:r w:rsidR="00BC6921">
        <w:rPr>
          <w:rFonts w:ascii="Times New Roman" w:hAnsi="Times New Roman" w:cs="Times New Roman"/>
          <w:sz w:val="28"/>
          <w:szCs w:val="28"/>
        </w:rPr>
        <w:t>необходимости проводят осевые и центровые линии</w:t>
      </w:r>
      <w:r w:rsidRPr="00F3661B">
        <w:rPr>
          <w:rFonts w:ascii="Times New Roman" w:hAnsi="Times New Roman" w:cs="Times New Roman"/>
          <w:sz w:val="28"/>
          <w:szCs w:val="28"/>
        </w:rPr>
        <w:t>.Наносят на видах внешние (види</w:t>
      </w:r>
      <w:r w:rsidR="00C939CC">
        <w:rPr>
          <w:rFonts w:ascii="Times New Roman" w:hAnsi="Times New Roman" w:cs="Times New Roman"/>
          <w:sz w:val="28"/>
          <w:szCs w:val="28"/>
        </w:rPr>
        <w:t>мые) контуры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</w:p>
    <w:p w:rsidR="00D756D6" w:rsidRDefault="00F3661B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Штриховыми линиями изображают невидимые час</w:t>
      </w:r>
      <w:r w:rsidR="00C939CC">
        <w:rPr>
          <w:rFonts w:ascii="Times New Roman" w:hAnsi="Times New Roman" w:cs="Times New Roman"/>
          <w:sz w:val="28"/>
          <w:szCs w:val="28"/>
        </w:rPr>
        <w:t>ти и элементы</w:t>
      </w:r>
      <w:r w:rsidR="00BC6921">
        <w:rPr>
          <w:rFonts w:ascii="Times New Roman" w:hAnsi="Times New Roman" w:cs="Times New Roman"/>
          <w:sz w:val="28"/>
          <w:szCs w:val="28"/>
        </w:rPr>
        <w:t xml:space="preserve">; Обводят </w:t>
      </w:r>
      <w:r w:rsidR="00C939CC">
        <w:rPr>
          <w:rFonts w:ascii="Times New Roman" w:hAnsi="Times New Roman" w:cs="Times New Roman"/>
          <w:sz w:val="28"/>
          <w:szCs w:val="28"/>
        </w:rPr>
        <w:t xml:space="preserve"> схему или </w:t>
      </w:r>
      <w:r w:rsidR="00BC6921">
        <w:rPr>
          <w:rFonts w:ascii="Times New Roman" w:hAnsi="Times New Roman" w:cs="Times New Roman"/>
          <w:sz w:val="28"/>
          <w:szCs w:val="28"/>
        </w:rPr>
        <w:t>эскиз;</w:t>
      </w:r>
      <w:r w:rsidR="007177E1">
        <w:rPr>
          <w:rFonts w:ascii="Times New Roman" w:hAnsi="Times New Roman" w:cs="Times New Roman"/>
          <w:sz w:val="28"/>
          <w:szCs w:val="28"/>
        </w:rPr>
        <w:t xml:space="preserve"> н</w:t>
      </w:r>
      <w:r w:rsidRPr="00F3661B">
        <w:rPr>
          <w:rFonts w:ascii="Times New Roman" w:hAnsi="Times New Roman" w:cs="Times New Roman"/>
          <w:sz w:val="28"/>
          <w:szCs w:val="28"/>
        </w:rPr>
        <w:t>аносят выносные и размерные лин</w:t>
      </w:r>
      <w:r w:rsidR="007177E1">
        <w:rPr>
          <w:rFonts w:ascii="Times New Roman" w:hAnsi="Times New Roman" w:cs="Times New Roman"/>
          <w:sz w:val="28"/>
          <w:szCs w:val="28"/>
        </w:rPr>
        <w:t>ии; о</w:t>
      </w:r>
      <w:r w:rsidR="00C939CC">
        <w:rPr>
          <w:rFonts w:ascii="Times New Roman" w:hAnsi="Times New Roman" w:cs="Times New Roman"/>
          <w:sz w:val="28"/>
          <w:szCs w:val="28"/>
        </w:rPr>
        <w:t>бмеряют</w:t>
      </w:r>
      <w:r w:rsidRPr="00F3661B">
        <w:rPr>
          <w:rFonts w:ascii="Times New Roman" w:hAnsi="Times New Roman" w:cs="Times New Roman"/>
          <w:sz w:val="28"/>
          <w:szCs w:val="28"/>
        </w:rPr>
        <w:t>, наносят размерные числа и в случае необходимости надписи</w:t>
      </w:r>
      <w:r w:rsidR="00BC6921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 xml:space="preserve"> Заполняют основную надпись, где указы</w:t>
      </w:r>
      <w:r w:rsidR="00C939CC">
        <w:rPr>
          <w:rFonts w:ascii="Times New Roman" w:hAnsi="Times New Roman" w:cs="Times New Roman"/>
          <w:sz w:val="28"/>
          <w:szCs w:val="28"/>
        </w:rPr>
        <w:t>вают название деталей на схеме или эскизе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  <w:r w:rsidR="00C939CC">
        <w:rPr>
          <w:rFonts w:ascii="Times New Roman" w:hAnsi="Times New Roman" w:cs="Times New Roman"/>
          <w:sz w:val="28"/>
          <w:szCs w:val="28"/>
        </w:rPr>
        <w:t>В заключение проверяют.</w:t>
      </w:r>
      <w:r w:rsidRPr="00F3661B">
        <w:rPr>
          <w:rFonts w:ascii="Times New Roman" w:hAnsi="Times New Roman" w:cs="Times New Roman"/>
          <w:sz w:val="28"/>
          <w:szCs w:val="28"/>
        </w:rPr>
        <w:t xml:space="preserve"> При этом необходимо убедиться, что:</w:t>
      </w:r>
      <w:r w:rsidR="001E68B3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изображения построены правильно и в проекционной связи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;</w:t>
      </w:r>
      <w:r w:rsidR="00C939C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C939CC">
        <w:rPr>
          <w:rFonts w:ascii="Times New Roman" w:hAnsi="Times New Roman" w:cs="Times New Roman"/>
          <w:sz w:val="28"/>
          <w:szCs w:val="28"/>
        </w:rPr>
        <w:t xml:space="preserve">лавный вид </w:t>
      </w:r>
      <w:r w:rsidRPr="00F3661B">
        <w:rPr>
          <w:rFonts w:ascii="Times New Roman" w:hAnsi="Times New Roman" w:cs="Times New Roman"/>
          <w:sz w:val="28"/>
          <w:szCs w:val="28"/>
        </w:rPr>
        <w:t xml:space="preserve"> выбран удачно;размеры нанесены правильно;сделаны</w:t>
      </w:r>
      <w:r w:rsidR="007177E1">
        <w:rPr>
          <w:rFonts w:ascii="Times New Roman" w:hAnsi="Times New Roman" w:cs="Times New Roman"/>
          <w:sz w:val="28"/>
          <w:szCs w:val="28"/>
        </w:rPr>
        <w:t xml:space="preserve"> необходимые поясняющие надписи; </w:t>
      </w:r>
      <w:r w:rsidRPr="00F3661B">
        <w:rPr>
          <w:rFonts w:ascii="Times New Roman" w:hAnsi="Times New Roman" w:cs="Times New Roman"/>
          <w:sz w:val="28"/>
          <w:szCs w:val="28"/>
        </w:rPr>
        <w:t>правильно заполнена основная надпись.</w:t>
      </w:r>
    </w:p>
    <w:p w:rsidR="001E68B3" w:rsidRPr="001E68B3" w:rsidRDefault="001E68B3" w:rsidP="001E68B3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05613" w:rsidRPr="00105613" w:rsidRDefault="00105613" w:rsidP="001E68B3">
      <w:pPr>
        <w:spacing w:after="0" w:line="360" w:lineRule="auto"/>
        <w:ind w:left="170" w:right="85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613">
        <w:rPr>
          <w:rFonts w:ascii="Times New Roman" w:hAnsi="Times New Roman" w:cs="Times New Roman"/>
          <w:b/>
          <w:sz w:val="28"/>
          <w:szCs w:val="28"/>
        </w:rPr>
        <w:t>3.4 Требования к написанию рефератов.</w:t>
      </w:r>
    </w:p>
    <w:p w:rsidR="00D756D6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t xml:space="preserve">Перед  написанием  реферата        студент      должен       обязательно  продумать  и составить  четкий  план  его  изложения,  который  при  необходимости  можно уточнить с преподавателем.  Важно помнить,  что, чем четче план работы, чем он  логичнее  составлен,  тем  легче  автору  изложить  свои  мысли,  сделать    обоснованные      выводы.        В        свою      очередь,        план      реферата является  отражением  ее  структуры,  под  которой понимается четкий порядок ее построения, взаимосвязь ее отдельных частей. </w:t>
      </w:r>
    </w:p>
    <w:p w:rsidR="00D756D6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t>Структура      реферата,     как  принято,  включает:</w:t>
      </w:r>
    </w:p>
    <w:p w:rsidR="00D756D6" w:rsidRPr="00D756D6" w:rsidRDefault="001E68B3" w:rsidP="001E68B3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D756D6" w:rsidRPr="00D756D6">
        <w:rPr>
          <w:rFonts w:ascii="Times New Roman" w:hAnsi="Times New Roman" w:cs="Times New Roman"/>
          <w:color w:val="000000"/>
          <w:sz w:val="28"/>
          <w:szCs w:val="28"/>
        </w:rPr>
        <w:t xml:space="preserve"> - титульный лист; </w:t>
      </w:r>
    </w:p>
    <w:p w:rsidR="00D756D6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t xml:space="preserve">- план работы; </w:t>
      </w:r>
    </w:p>
    <w:p w:rsidR="00D756D6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t xml:space="preserve">- введение (где излагается актуальность    и    основные    положения    выбранной    темы,    степень    ее разработанности,   объект   и   предмет   анализа,   цель   и   задачи,   новизна, теоретическая     и     практическая     значимость);     </w:t>
      </w:r>
    </w:p>
    <w:p w:rsidR="00D756D6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t xml:space="preserve">- основную     часть     (где рассматриваются вопросы  содержания,  структуры,  форм  и  методов  теории  и  практики   социального      менеджмента,      раскрывающие      тему      реферата),  содержащую  3—5  вопросов;  </w:t>
      </w:r>
    </w:p>
    <w:p w:rsidR="00D756D6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заключение  (где  формулируются    выводы    и  рекомендации    по    данной  теме);     </w:t>
      </w:r>
    </w:p>
    <w:p w:rsidR="00D756D6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t xml:space="preserve">- библиографический список. </w:t>
      </w:r>
    </w:p>
    <w:p w:rsidR="00D756D6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t xml:space="preserve">Реферат  выполняется  студентами самостоятельно,  он  должен  быть  написан  понятным  языком  и  технически правильно оформлен. На правой стороне страницы должны быть оставлены поля, а страницы должны быть пронумерованы. Приводимые в тексте цитаты или  другие  данные  из  литературы  должны  быть  точными,  их  необходимо давать  в  кавычках  с  обязательным  указанием  внизу  страницы  приводимого источника  (автора,  названия  работы,  издательства,  года  издания  и  номера страницы). </w:t>
      </w:r>
    </w:p>
    <w:p w:rsidR="00C939CC" w:rsidRPr="00D756D6" w:rsidRDefault="00D756D6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6D6">
        <w:rPr>
          <w:rFonts w:ascii="Times New Roman" w:hAnsi="Times New Roman" w:cs="Times New Roman"/>
          <w:color w:val="000000"/>
          <w:sz w:val="28"/>
          <w:szCs w:val="28"/>
        </w:rPr>
        <w:t>Объем  реферата -  15-20  страниц.</w:t>
      </w:r>
    </w:p>
    <w:p w:rsidR="00105613" w:rsidRDefault="00105613" w:rsidP="00C939C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18A7" w:rsidRPr="00FD18A7" w:rsidRDefault="00FD18A7" w:rsidP="00FD18A7">
      <w:pPr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D18A7">
        <w:rPr>
          <w:rFonts w:ascii="Times New Roman" w:hAnsi="Times New Roman" w:cs="Times New Roman"/>
          <w:b/>
          <w:sz w:val="28"/>
          <w:szCs w:val="28"/>
        </w:rPr>
        <w:t>4. Критерии оценки результатов самостоятельной работы</w:t>
      </w:r>
    </w:p>
    <w:p w:rsidR="00B54C5D" w:rsidRPr="00FD18A7" w:rsidRDefault="00B54C5D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8A7">
        <w:rPr>
          <w:rFonts w:ascii="Times New Roman" w:eastAsia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обучающихся являются: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освоения учебного материала;</w:t>
      </w:r>
    </w:p>
    <w:p w:rsid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использовать теоретические знания при выполнении практических задач;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уровень </w:t>
      </w:r>
      <w:proofErr w:type="spellStart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 умений;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обоснованность и четкость изложения материала;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оформление материала в соответствии с требованиями стандарта предприятия;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ориентироваться в потоке информации, выделять главное;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определить, проанализировать альтернативные возможности, варианты действий;</w:t>
      </w:r>
    </w:p>
    <w:p w:rsidR="00D756D6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сформулировать собственную позицию, оценку и аргументировать ее.</w:t>
      </w:r>
    </w:p>
    <w:p w:rsidR="001E68B3" w:rsidRPr="00521CFA" w:rsidRDefault="001E68B3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389B" w:rsidRPr="00F3661B" w:rsidRDefault="00FD18A7" w:rsidP="001E68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F3661B" w:rsidRPr="00F3661B">
        <w:rPr>
          <w:rFonts w:ascii="Times New Roman" w:hAnsi="Times New Roman" w:cs="Times New Roman"/>
          <w:b/>
          <w:sz w:val="28"/>
          <w:szCs w:val="28"/>
        </w:rPr>
        <w:t>Список литературы и интернет – источников.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Комков В.АТехническая эксплуатация зданий и сооружений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учебник / В.А. Комков, С.И.Рощина, Н.С. Тимахова. –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2017. – 288 с.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Обследование и испытание конструкций зданий и сооружений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учебник / В.М.Калинин, С.Д. Сокова, А.Н. Топилин. —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2018. — 336 с.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 xml:space="preserve">Оценка технического состояния зданий : учебник / В.М. Калинин, С.Д. Сокова. </w:t>
      </w:r>
      <w:proofErr w:type="gramStart"/>
      <w:r w:rsidRPr="00C939CC">
        <w:rPr>
          <w:rFonts w:ascii="Times New Roman" w:hAnsi="Times New Roman"/>
          <w:sz w:val="28"/>
          <w:szCs w:val="28"/>
        </w:rPr>
        <w:t>—М</w:t>
      </w:r>
      <w:proofErr w:type="gramEnd"/>
      <w:r w:rsidRPr="00C939CC">
        <w:rPr>
          <w:rFonts w:ascii="Times New Roman" w:hAnsi="Times New Roman"/>
          <w:sz w:val="28"/>
          <w:szCs w:val="28"/>
        </w:rPr>
        <w:t>. : ИНФРА-М, 2018. — 268 с.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Реконструкция и реставрация зданий: Учебник / Федоров В.В. - М.:НИЦ ИНФРА-М,2018. - 208 с.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Технология реконструкции и модернизации зданий : учеб</w:t>
      </w:r>
      <w:proofErr w:type="gramStart"/>
      <w:r w:rsidRPr="00C939CC">
        <w:rPr>
          <w:rFonts w:ascii="Times New Roman" w:hAnsi="Times New Roman"/>
          <w:sz w:val="28"/>
          <w:szCs w:val="28"/>
        </w:rPr>
        <w:t>.п</w:t>
      </w:r>
      <w:proofErr w:type="gramEnd"/>
      <w:r w:rsidRPr="00C939CC">
        <w:rPr>
          <w:rFonts w:ascii="Times New Roman" w:hAnsi="Times New Roman"/>
          <w:sz w:val="28"/>
          <w:szCs w:val="28"/>
        </w:rPr>
        <w:t>особие / Г.В.Девятаева. —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2018. — 250 с. 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C939CC">
        <w:rPr>
          <w:rFonts w:ascii="Times New Roman" w:hAnsi="Times New Roman"/>
          <w:color w:val="000000"/>
          <w:sz w:val="28"/>
          <w:szCs w:val="28"/>
        </w:rPr>
        <w:t>ВСН 57-88(р) Положение по техническому обследованию жилых зданий.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C939CC">
        <w:rPr>
          <w:rFonts w:ascii="Times New Roman" w:hAnsi="Times New Roman"/>
          <w:color w:val="000000"/>
          <w:sz w:val="28"/>
          <w:szCs w:val="28"/>
        </w:rPr>
        <w:t>ВСН 58-88(р) Положение об организации, проведении реконструкции, ремонта и технического обследования жилых зданий объектов коммунального хозяйства и социально-культурного назначения.</w:t>
      </w:r>
    </w:p>
    <w:p w:rsidR="00C939CC" w:rsidRPr="00C939CC" w:rsidRDefault="00C939CC" w:rsidP="001E68B3">
      <w:pPr>
        <w:numPr>
          <w:ilvl w:val="0"/>
          <w:numId w:val="5"/>
        </w:numPr>
        <w:suppressAutoHyphens/>
        <w:spacing w:after="0" w:line="360" w:lineRule="auto"/>
        <w:ind w:left="170" w:right="8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>Алексеев, С.И. Конструктивное усиление оснований при реконструкции зданий : методическое пособие / С.И.  Алексеев [Электронный ресурс]</w:t>
      </w:r>
      <w:proofErr w:type="gramStart"/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>:М</w:t>
      </w:r>
      <w:proofErr w:type="gramEnd"/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.: Учебно-методический центр по образованию на железнодорожном транспорте, 2013. — 500c.-[Электронный ресурс]- Режим доступа: </w:t>
      </w:r>
      <w:hyperlink r:id="rId5" w:history="1">
        <w:r w:rsidRPr="00C939CC">
          <w:rPr>
            <w:rStyle w:val="a5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http://www.iprbookshop.ru/30231.html</w:t>
        </w:r>
      </w:hyperlink>
    </w:p>
    <w:p w:rsidR="00C939CC" w:rsidRPr="00C939CC" w:rsidRDefault="00C939CC" w:rsidP="001E68B3">
      <w:pPr>
        <w:numPr>
          <w:ilvl w:val="0"/>
          <w:numId w:val="5"/>
        </w:numPr>
        <w:suppressAutoHyphens/>
        <w:spacing w:after="0" w:line="360" w:lineRule="auto"/>
        <w:ind w:left="170" w:right="8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Волков, А.А. Основы проектирования, строительства, эксплуатации зданий и сооружений [Электронный ресурс]: учебное </w:t>
      </w:r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пособие.— М.: Московский государственный строительный университет,  2015 . — 492c. Режим доступа: </w:t>
      </w:r>
      <w:hyperlink r:id="rId6" w:history="1">
        <w:r w:rsidRPr="00C939CC">
          <w:rPr>
            <w:rStyle w:val="a5"/>
            <w:rFonts w:ascii="Times New Roman" w:eastAsia="Calibri" w:hAnsi="Times New Roman"/>
            <w:sz w:val="28"/>
            <w:szCs w:val="28"/>
            <w:lang w:eastAsia="en-US"/>
          </w:rPr>
          <w:t>h</w:t>
        </w:r>
        <w:r w:rsidRPr="00C939CC">
          <w:rPr>
            <w:rStyle w:val="a5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ttp://www.iprbookshop.ru/30437.html</w:t>
        </w:r>
      </w:hyperlink>
    </w:p>
    <w:p w:rsidR="00C939CC" w:rsidRPr="00C939CC" w:rsidRDefault="00C939CC" w:rsidP="001E68B3">
      <w:pPr>
        <w:pStyle w:val="a4"/>
        <w:numPr>
          <w:ilvl w:val="0"/>
          <w:numId w:val="5"/>
        </w:numPr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Кочерженко, В.В. Технология производства работ при реконструкции [Электронный ресурс]: учебное пособие. — Белгород: Белгородский государственный технологический университет им. В.Г. Шухова, 2015. — 311c. Режим доступа: http://www.iprbookshop.ru/70258.html.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uppressAutoHyphens/>
        <w:spacing w:after="0" w:line="360" w:lineRule="auto"/>
        <w:ind w:left="170" w:right="85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 xml:space="preserve">Лебедев, В.М. Технология ремонтных работ зданий и их инженерных систем [Электронный ресурс]: учебное пособие. — Белгород: Белгородский государственный технологический университет им. В.Г. Шухова, 2014. — 183c. Режим доступа: </w:t>
      </w:r>
      <w:hyperlink r:id="rId7" w:history="1">
        <w:r w:rsidRPr="00C939CC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http://www.iprbookshop.ru/28413.html</w:t>
        </w:r>
      </w:hyperlink>
    </w:p>
    <w:p w:rsidR="00DA2A92" w:rsidRPr="00DA2A92" w:rsidRDefault="00DA2A92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Технология реконструкции и модернизации зданий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Учебное пособие / Г.В. Девятаева. - М.: НИЦ Инфра-М, 2013. - 250 с.: 60x90 1/16. - (Среднее профессиональное образование)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978-5-16-001505-7 - Режим доступа: </w:t>
      </w:r>
      <w:hyperlink r:id="rId8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DA2A92" w:rsidRPr="00DA2A92" w:rsidRDefault="00DA2A92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Обследование и испытание конструкций зданий и сооружений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DA2A92" w:rsidRPr="00DA2A92" w:rsidRDefault="00DA2A92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Учебник / В.М. Калинин, С.Д. Сокова, А.В. Топилин. - М.: НИЦ ИНФРА-М, 2013. - 336 с.: 60x90 1/16. - (Среднее профессиональное образование)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978-5-16-004786-7 - Режим доступа: </w:t>
      </w:r>
      <w:hyperlink r:id="rId9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http://znanium.com/catalog/product/401002</w:t>
        </w:r>
      </w:hyperlink>
    </w:p>
    <w:p w:rsidR="00DA2A92" w:rsidRPr="00DA2A92" w:rsidRDefault="00DA2A92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Техническая эксплуатация зданий и сооружений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Уч. для средних проф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.-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техн. уч. заведений / В.А.Комков, С.И.Рощина, Н.С.Тимахова. -М.:НИЦ ИНФРА-М, 2013-288 с.: 60x90 1/16. - (Среднее профессиональное образование). (п) ISBN 978-5-16-006650-9 - Режим доступа: </w:t>
      </w:r>
      <w:hyperlink r:id="rId10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http://znanium.com/catalog/product/402614</w:t>
        </w:r>
      </w:hyperlink>
    </w:p>
    <w:p w:rsidR="00DA2A92" w:rsidRPr="00DA2A92" w:rsidRDefault="00DA2A92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Реконструкция зданий, сооружений и городской застройки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Учебное пособие / В.В. Федоров, Н.Н. Федорова, Ю.В. Сухарев. - М.: НИЦ ИНФРА-М, 2014. - 224 с.: 60x90 1/16. - (Высшее 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образование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:Б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акалавриат). (переплет) ISBN 978-5-16-003265-8 - Режим доступа: </w:t>
      </w:r>
      <w:hyperlink r:id="rId11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http://znanium.com/catalog/product/414300</w:t>
        </w:r>
      </w:hyperlink>
    </w:p>
    <w:p w:rsidR="0067389B" w:rsidRPr="00C939CC" w:rsidRDefault="0067389B" w:rsidP="00DA2A92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389B" w:rsidRPr="00C939CC" w:rsidSect="00C40640">
      <w:pgSz w:w="11906" w:h="16838"/>
      <w:pgMar w:top="1134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B44B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A965DC9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7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428"/>
    <w:rsid w:val="000F32C8"/>
    <w:rsid w:val="00105613"/>
    <w:rsid w:val="00122004"/>
    <w:rsid w:val="00131A22"/>
    <w:rsid w:val="001E68B3"/>
    <w:rsid w:val="00203205"/>
    <w:rsid w:val="00230A8C"/>
    <w:rsid w:val="00275FE1"/>
    <w:rsid w:val="00365F77"/>
    <w:rsid w:val="003C69AC"/>
    <w:rsid w:val="00414E5D"/>
    <w:rsid w:val="004B1B04"/>
    <w:rsid w:val="004B5428"/>
    <w:rsid w:val="004F178E"/>
    <w:rsid w:val="00521CFA"/>
    <w:rsid w:val="0056380B"/>
    <w:rsid w:val="005772FC"/>
    <w:rsid w:val="0067389B"/>
    <w:rsid w:val="00684089"/>
    <w:rsid w:val="007177E1"/>
    <w:rsid w:val="008624FE"/>
    <w:rsid w:val="008D0084"/>
    <w:rsid w:val="00901B24"/>
    <w:rsid w:val="0095197C"/>
    <w:rsid w:val="00B54C5D"/>
    <w:rsid w:val="00BC6921"/>
    <w:rsid w:val="00C40640"/>
    <w:rsid w:val="00C939CC"/>
    <w:rsid w:val="00CD5B3A"/>
    <w:rsid w:val="00D756D6"/>
    <w:rsid w:val="00DA2A92"/>
    <w:rsid w:val="00DF22DB"/>
    <w:rsid w:val="00E26232"/>
    <w:rsid w:val="00EE027D"/>
    <w:rsid w:val="00EF377F"/>
    <w:rsid w:val="00F3661B"/>
    <w:rsid w:val="00F74351"/>
    <w:rsid w:val="00FA3190"/>
    <w:rsid w:val="00FD1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4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4B54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2">
    <w:name w:val="Body Text 2"/>
    <w:basedOn w:val="a"/>
    <w:link w:val="20"/>
    <w:rsid w:val="00B54C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B54C5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List Paragraph"/>
    <w:basedOn w:val="a"/>
    <w:uiPriority w:val="34"/>
    <w:qFormat/>
    <w:rsid w:val="00B54C5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rsid w:val="00C939C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37219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8413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30437.html" TargetMode="External"/><Relationship Id="rId11" Type="http://schemas.openxmlformats.org/officeDocument/2006/relationships/hyperlink" Target="http://znanium.com/catalog/product/414300" TargetMode="External"/><Relationship Id="rId5" Type="http://schemas.openxmlformats.org/officeDocument/2006/relationships/hyperlink" Target="http://www.iprbookshop.ru/30231.html" TargetMode="External"/><Relationship Id="rId10" Type="http://schemas.openxmlformats.org/officeDocument/2006/relationships/hyperlink" Target="http://znanium.com/catalog/product/4026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/catalog/product/40100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24</Pages>
  <Words>5317</Words>
  <Characters>30312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2019-01-20T18:20:00Z</dcterms:created>
  <dcterms:modified xsi:type="dcterms:W3CDTF">2019-11-11T21:56:00Z</dcterms:modified>
</cp:coreProperties>
</file>